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45ADC70D"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4E5440">
        <w:rPr>
          <w:rFonts w:ascii="Arial" w:hAnsi="Arial" w:cs="Arial"/>
          <w:sz w:val="24"/>
          <w:szCs w:val="24"/>
        </w:rPr>
        <w:t>3</w:t>
      </w:r>
      <w:r w:rsidR="00DE60FC">
        <w:rPr>
          <w:rFonts w:ascii="Arial" w:hAnsi="Arial" w:cs="Arial"/>
          <w:sz w:val="24"/>
          <w:szCs w:val="24"/>
        </w:rPr>
        <w:tab/>
        <w:t>R</w:t>
      </w:r>
      <w:r w:rsidRPr="003F71DF">
        <w:rPr>
          <w:rFonts w:ascii="Arial" w:hAnsi="Arial" w:cs="Arial"/>
          <w:sz w:val="24"/>
          <w:szCs w:val="24"/>
        </w:rPr>
        <w:t>4-2</w:t>
      </w:r>
      <w:r w:rsidR="002A2B34">
        <w:rPr>
          <w:rFonts w:ascii="Arial" w:hAnsi="Arial" w:cs="Arial"/>
          <w:sz w:val="24"/>
          <w:szCs w:val="24"/>
        </w:rPr>
        <w:t>2</w:t>
      </w:r>
      <w:r w:rsidR="000C2AC3">
        <w:rPr>
          <w:rFonts w:ascii="Arial" w:hAnsi="Arial" w:cs="Arial"/>
          <w:sz w:val="24"/>
          <w:szCs w:val="24"/>
        </w:rPr>
        <w:t>09820</w:t>
      </w:r>
    </w:p>
    <w:p w14:paraId="1F48B862" w14:textId="1CAFBB46"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 xml:space="preserve">Electronic Meeting, </w:t>
      </w:r>
      <w:r w:rsidR="004E5440">
        <w:rPr>
          <w:rFonts w:ascii="Arial" w:hAnsi="Arial" w:cs="Arial"/>
          <w:sz w:val="24"/>
          <w:szCs w:val="24"/>
        </w:rPr>
        <w:t>May</w:t>
      </w:r>
      <w:r w:rsidR="005B7503">
        <w:rPr>
          <w:rFonts w:ascii="Arial" w:hAnsi="Arial" w:cs="Arial"/>
          <w:sz w:val="24"/>
          <w:szCs w:val="24"/>
        </w:rPr>
        <w:t xml:space="preserve"> 9</w:t>
      </w:r>
      <w:r w:rsidR="00964F53" w:rsidRPr="00964F53">
        <w:rPr>
          <w:rFonts w:ascii="Arial" w:hAnsi="Arial" w:cs="Arial"/>
          <w:sz w:val="24"/>
          <w:szCs w:val="24"/>
          <w:vertAlign w:val="superscript"/>
        </w:rPr>
        <w:t>t</w:t>
      </w:r>
      <w:r w:rsidR="005B7503">
        <w:rPr>
          <w:rFonts w:ascii="Arial" w:hAnsi="Arial" w:cs="Arial"/>
          <w:sz w:val="24"/>
          <w:szCs w:val="24"/>
          <w:vertAlign w:val="superscript"/>
        </w:rPr>
        <w:t>h</w:t>
      </w:r>
      <w:r w:rsidR="00964F53">
        <w:rPr>
          <w:rFonts w:ascii="Arial" w:hAnsi="Arial" w:cs="Arial"/>
          <w:sz w:val="24"/>
          <w:szCs w:val="24"/>
        </w:rPr>
        <w:t xml:space="preserve"> </w:t>
      </w:r>
      <w:r w:rsidR="005B7503">
        <w:rPr>
          <w:rFonts w:ascii="Arial" w:hAnsi="Arial" w:cs="Arial"/>
          <w:sz w:val="24"/>
          <w:szCs w:val="24"/>
        </w:rPr>
        <w:t>– 20</w:t>
      </w:r>
      <w:r w:rsidR="005B7503" w:rsidRPr="005B7503">
        <w:rPr>
          <w:rFonts w:ascii="Arial" w:hAnsi="Arial" w:cs="Arial"/>
          <w:sz w:val="24"/>
          <w:szCs w:val="24"/>
          <w:vertAlign w:val="superscript"/>
        </w:rPr>
        <w:t>th</w:t>
      </w:r>
      <w:r w:rsidR="00E22344">
        <w:rPr>
          <w:rFonts w:ascii="Arial" w:hAnsi="Arial" w:cs="Arial"/>
          <w:sz w:val="24"/>
          <w:szCs w:val="24"/>
        </w:rPr>
        <w:t>,</w:t>
      </w:r>
      <w:r w:rsidR="005B7503">
        <w:rPr>
          <w:rFonts w:ascii="Arial" w:hAnsi="Arial" w:cs="Arial"/>
          <w:sz w:val="24"/>
          <w:szCs w:val="24"/>
        </w:rPr>
        <w:t xml:space="preserve"> </w:t>
      </w:r>
      <w:r w:rsidR="00E22344">
        <w:rPr>
          <w:rFonts w:ascii="Arial" w:hAnsi="Arial" w:cs="Arial"/>
          <w:sz w:val="24"/>
          <w:szCs w:val="24"/>
        </w:rPr>
        <w:t>2022</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5FC0BF6" w14:textId="6177ED06"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3852EF">
        <w:rPr>
          <w:rFonts w:ascii="Arial" w:hAnsi="Arial" w:cs="Arial"/>
          <w:sz w:val="24"/>
          <w:lang w:val="en-US"/>
        </w:rPr>
        <w:t xml:space="preserve">Discussion on </w:t>
      </w:r>
      <w:r w:rsidR="005B7503">
        <w:rPr>
          <w:rFonts w:ascii="Arial" w:hAnsi="Arial" w:cs="Arial"/>
          <w:sz w:val="24"/>
          <w:lang w:val="en-US"/>
        </w:rPr>
        <w:t xml:space="preserve">PDSCH </w:t>
      </w:r>
      <w:r w:rsidR="00C2128E">
        <w:rPr>
          <w:rFonts w:ascii="Arial" w:hAnsi="Arial" w:cs="Arial"/>
          <w:sz w:val="24"/>
          <w:lang w:val="en-US"/>
        </w:rPr>
        <w:t>demodulation requirements for inter cell MMSE-IRC receiver</w:t>
      </w:r>
    </w:p>
    <w:bookmarkEnd w:id="4"/>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5156BD02"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D965C9">
        <w:rPr>
          <w:rFonts w:ascii="Arial" w:hAnsi="Arial" w:cs="Arial"/>
          <w:sz w:val="24"/>
          <w:lang w:val="pt-BR"/>
        </w:rPr>
        <w:t>9.11.2.1.1</w:t>
      </w:r>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00E38363" w14:textId="63FB65AF" w:rsidR="00C452C0" w:rsidRPr="006A1B31" w:rsidRDefault="008214A0" w:rsidP="00E022EF">
      <w:pPr>
        <w:spacing w:after="0"/>
        <w:rPr>
          <w:rFonts w:eastAsiaTheme="minorEastAsia"/>
          <w:lang w:eastAsia="zh-CN"/>
        </w:rPr>
      </w:pPr>
      <w:r>
        <w:rPr>
          <w:rFonts w:eastAsiaTheme="minorEastAsia"/>
          <w:lang w:eastAsia="zh-CN"/>
        </w:rPr>
        <w:t>As per [1], we</w:t>
      </w:r>
      <w:r w:rsidR="00B612A3">
        <w:rPr>
          <w:rFonts w:eastAsiaTheme="minorEastAsia"/>
          <w:lang w:eastAsia="zh-CN"/>
        </w:rPr>
        <w:t xml:space="preserve"> provide our views on remain issues for inter cell MMSE-IRC receiver. </w:t>
      </w:r>
      <w:r w:rsidR="009C4097">
        <w:rPr>
          <w:rFonts w:eastAsiaTheme="minorEastAsia"/>
          <w:lang w:eastAsia="zh-CN"/>
        </w:rPr>
        <w:t xml:space="preserve"> </w:t>
      </w:r>
    </w:p>
    <w:p w14:paraId="404DE76D" w14:textId="091AB666" w:rsidR="00E77D37" w:rsidRDefault="00C2128E" w:rsidP="003852EF">
      <w:pPr>
        <w:pStyle w:val="1"/>
        <w:spacing w:after="0"/>
        <w:rPr>
          <w:rFonts w:ascii="Arial" w:eastAsia="Calibri" w:hAnsi="Arial" w:cs="Arial"/>
          <w:lang w:eastAsia="zh-CN"/>
        </w:rPr>
      </w:pPr>
      <w:r>
        <w:rPr>
          <w:rFonts w:ascii="Arial" w:eastAsia="Calibri" w:hAnsi="Arial" w:cs="Arial"/>
          <w:lang w:eastAsia="zh-CN"/>
        </w:rPr>
        <w:t>Discussions</w:t>
      </w:r>
    </w:p>
    <w:p w14:paraId="08B1555E" w14:textId="77777777" w:rsidR="00C2128E" w:rsidRDefault="00C2128E" w:rsidP="00C2128E">
      <w:pPr>
        <w:rPr>
          <w:rFonts w:eastAsiaTheme="minorEastAsia"/>
          <w:lang w:eastAsia="zh-CN"/>
        </w:rPr>
      </w:pPr>
    </w:p>
    <w:p w14:paraId="68D27F2A" w14:textId="16AD9B0C" w:rsidR="00154358" w:rsidRPr="0056091A" w:rsidRDefault="00D965C9" w:rsidP="00D965C9">
      <w:pPr>
        <w:rPr>
          <w:rFonts w:eastAsiaTheme="minorEastAsia"/>
          <w:lang w:eastAsia="zh-CN"/>
        </w:rPr>
      </w:pPr>
      <w:r>
        <w:rPr>
          <w:rFonts w:eastAsiaTheme="minorEastAsia" w:hint="eastAsia"/>
          <w:lang w:eastAsia="zh-CN"/>
        </w:rPr>
        <w:t>T</w:t>
      </w:r>
      <w:r>
        <w:rPr>
          <w:rFonts w:eastAsiaTheme="minorEastAsia"/>
          <w:lang w:eastAsia="zh-CN"/>
        </w:rPr>
        <w:t xml:space="preserve">he only left open issue to be discussed is </w:t>
      </w:r>
      <w:bookmarkStart w:id="5" w:name="OLE_LINK66"/>
      <w:bookmarkStart w:id="6" w:name="OLE_LINK67"/>
      <w:bookmarkStart w:id="7" w:name="OLE_LINK29"/>
      <w:bookmarkStart w:id="8" w:name="OLE_LINK103"/>
      <w:bookmarkStart w:id="9" w:name="OLE_LINK19"/>
      <w:bookmarkEnd w:id="2"/>
      <w:r>
        <w:rPr>
          <w:rFonts w:eastAsiaTheme="minorEastAsia" w:hint="eastAsia"/>
          <w:lang w:eastAsia="zh-CN"/>
        </w:rPr>
        <w:t>PDCCH</w:t>
      </w:r>
      <w:r>
        <w:rPr>
          <w:rFonts w:eastAsiaTheme="minorEastAsia"/>
          <w:lang w:eastAsia="zh-CN"/>
        </w:rPr>
        <w:t xml:space="preserve"> configuration. The options are listed as follows:</w:t>
      </w:r>
    </w:p>
    <w:tbl>
      <w:tblPr>
        <w:tblStyle w:val="af4"/>
        <w:tblW w:w="0" w:type="auto"/>
        <w:tblLook w:val="04A0" w:firstRow="1" w:lastRow="0" w:firstColumn="1" w:lastColumn="0" w:noHBand="0" w:noVBand="1"/>
      </w:tblPr>
      <w:tblGrid>
        <w:gridCol w:w="10457"/>
      </w:tblGrid>
      <w:tr w:rsidR="00154358" w14:paraId="56B33588" w14:textId="77777777" w:rsidTr="00154358">
        <w:tc>
          <w:tcPr>
            <w:tcW w:w="10457" w:type="dxa"/>
          </w:tcPr>
          <w:p w14:paraId="09E73614" w14:textId="77777777" w:rsidR="00D965C9" w:rsidRPr="00A05920" w:rsidRDefault="00D965C9" w:rsidP="00D965C9">
            <w:pPr>
              <w:numPr>
                <w:ilvl w:val="0"/>
                <w:numId w:val="25"/>
              </w:numPr>
              <w:overflowPunct w:val="0"/>
              <w:autoSpaceDE w:val="0"/>
              <w:autoSpaceDN w:val="0"/>
              <w:adjustRightInd w:val="0"/>
              <w:spacing w:after="0"/>
              <w:ind w:hanging="357"/>
              <w:textAlignment w:val="baseline"/>
              <w:rPr>
                <w:lang w:val="en-US" w:eastAsia="ja-JP" w:bidi="hi-IN"/>
              </w:rPr>
            </w:pPr>
            <w:r w:rsidRPr="00A05920">
              <w:rPr>
                <w:lang w:val="en-US" w:eastAsia="ja-JP" w:bidi="hi-IN"/>
              </w:rPr>
              <w:t>Way Forward</w:t>
            </w:r>
          </w:p>
          <w:p w14:paraId="06126367" w14:textId="77777777" w:rsidR="00D965C9" w:rsidRPr="00A05920" w:rsidRDefault="00D965C9" w:rsidP="00D965C9">
            <w:pPr>
              <w:numPr>
                <w:ilvl w:val="1"/>
                <w:numId w:val="25"/>
              </w:numPr>
              <w:overflowPunct w:val="0"/>
              <w:autoSpaceDE w:val="0"/>
              <w:autoSpaceDN w:val="0"/>
              <w:adjustRightInd w:val="0"/>
              <w:spacing w:after="0"/>
              <w:ind w:hanging="357"/>
              <w:textAlignment w:val="baseline"/>
              <w:rPr>
                <w:lang w:val="en-US" w:eastAsia="ja-JP" w:bidi="hi-IN"/>
              </w:rPr>
            </w:pPr>
            <w:r w:rsidRPr="00A05920">
              <w:rPr>
                <w:lang w:val="en-US" w:eastAsia="ja-JP" w:bidi="hi-IN"/>
              </w:rPr>
              <w:t>Considered options</w:t>
            </w:r>
          </w:p>
          <w:p w14:paraId="0A7C1A7F" w14:textId="77777777" w:rsidR="00D965C9" w:rsidRPr="00A05920" w:rsidRDefault="00D965C9" w:rsidP="00D965C9">
            <w:pPr>
              <w:numPr>
                <w:ilvl w:val="2"/>
                <w:numId w:val="25"/>
              </w:numPr>
              <w:overflowPunct w:val="0"/>
              <w:autoSpaceDE w:val="0"/>
              <w:autoSpaceDN w:val="0"/>
              <w:adjustRightInd w:val="0"/>
              <w:spacing w:after="0"/>
              <w:ind w:hanging="357"/>
              <w:textAlignment w:val="baseline"/>
              <w:rPr>
                <w:lang w:val="en-US" w:eastAsia="ja-JP" w:bidi="hi-IN"/>
              </w:rPr>
            </w:pPr>
            <w:r w:rsidRPr="00A05920">
              <w:rPr>
                <w:lang w:val="en-US" w:eastAsia="ja-JP" w:bidi="hi-IN"/>
              </w:rPr>
              <w:t>Option 1: Reuse the LTE PDSCH IRC testing approach. NR interference model to have unallocated RE’s in control region filled with QPSK randomly modulated symbols with random precoding for the number of antenna ports in the requirement scenario.</w:t>
            </w:r>
          </w:p>
          <w:p w14:paraId="561136D4" w14:textId="77777777" w:rsidR="00D965C9" w:rsidRPr="00A05920" w:rsidRDefault="00D965C9" w:rsidP="00D965C9">
            <w:pPr>
              <w:numPr>
                <w:ilvl w:val="2"/>
                <w:numId w:val="25"/>
              </w:numPr>
              <w:overflowPunct w:val="0"/>
              <w:autoSpaceDE w:val="0"/>
              <w:autoSpaceDN w:val="0"/>
              <w:adjustRightInd w:val="0"/>
              <w:spacing w:after="0"/>
              <w:ind w:hanging="357"/>
              <w:textAlignment w:val="baseline"/>
              <w:rPr>
                <w:lang w:val="en-US" w:eastAsia="ja-JP" w:bidi="hi-IN"/>
              </w:rPr>
            </w:pPr>
            <w:r w:rsidRPr="00A05920">
              <w:rPr>
                <w:lang w:val="en-US" w:eastAsia="ja-JP" w:bidi="hi-IN"/>
              </w:rPr>
              <w:t>Option 2: Assume PDCCH transmission from interference cells</w:t>
            </w:r>
          </w:p>
          <w:p w14:paraId="6D7141CC" w14:textId="77777777" w:rsidR="00D965C9" w:rsidRPr="00A05920" w:rsidRDefault="00D965C9" w:rsidP="00D965C9">
            <w:pPr>
              <w:numPr>
                <w:ilvl w:val="2"/>
                <w:numId w:val="25"/>
              </w:numPr>
              <w:overflowPunct w:val="0"/>
              <w:autoSpaceDE w:val="0"/>
              <w:autoSpaceDN w:val="0"/>
              <w:adjustRightInd w:val="0"/>
              <w:spacing w:after="0"/>
              <w:ind w:hanging="357"/>
              <w:textAlignment w:val="baseline"/>
              <w:rPr>
                <w:lang w:val="en-US" w:eastAsia="ja-JP" w:bidi="hi-IN"/>
              </w:rPr>
            </w:pPr>
            <w:r w:rsidRPr="00A05920">
              <w:rPr>
                <w:lang w:val="en-US" w:eastAsia="ja-JP" w:bidi="hi-IN"/>
              </w:rPr>
              <w:t>Option 3: Assume PDCCH transmission from interference cells and use non-overlapping PDCCH configurations. Use parameters in Table 2-4 from R4-2205789 as PDCCH configurations</w:t>
            </w:r>
          </w:p>
          <w:p w14:paraId="2CF626B2" w14:textId="77777777" w:rsidR="00D965C9" w:rsidRPr="00A05920" w:rsidRDefault="00D965C9" w:rsidP="00D965C9">
            <w:pPr>
              <w:numPr>
                <w:ilvl w:val="2"/>
                <w:numId w:val="25"/>
              </w:numPr>
              <w:overflowPunct w:val="0"/>
              <w:autoSpaceDE w:val="0"/>
              <w:autoSpaceDN w:val="0"/>
              <w:adjustRightInd w:val="0"/>
              <w:spacing w:after="0"/>
              <w:ind w:hanging="357"/>
              <w:textAlignment w:val="baseline"/>
              <w:rPr>
                <w:lang w:val="en-US" w:eastAsia="ja-JP" w:bidi="hi-IN"/>
              </w:rPr>
            </w:pPr>
            <w:r w:rsidRPr="00A05920">
              <w:rPr>
                <w:lang w:val="en-US" w:eastAsia="ja-JP" w:bidi="hi-IN"/>
              </w:rPr>
              <w:t>Option 4: Assume Option 3 when SSB is non-colliding and Option 2 when SSB is colliding.</w:t>
            </w:r>
          </w:p>
          <w:p w14:paraId="7A37509B" w14:textId="77777777" w:rsidR="00D965C9" w:rsidRPr="00A05920" w:rsidRDefault="00D965C9" w:rsidP="00D965C9">
            <w:pPr>
              <w:numPr>
                <w:ilvl w:val="1"/>
                <w:numId w:val="25"/>
              </w:numPr>
              <w:overflowPunct w:val="0"/>
              <w:autoSpaceDE w:val="0"/>
              <w:autoSpaceDN w:val="0"/>
              <w:adjustRightInd w:val="0"/>
              <w:spacing w:after="0"/>
              <w:ind w:hanging="357"/>
              <w:textAlignment w:val="baseline"/>
              <w:rPr>
                <w:lang w:val="en-US" w:eastAsia="ja-JP" w:bidi="hi-IN"/>
              </w:rPr>
            </w:pPr>
            <w:r w:rsidRPr="00A05920">
              <w:rPr>
                <w:lang w:val="en-US" w:eastAsia="ja-JP" w:bidi="hi-IN"/>
              </w:rPr>
              <w:t>Companies are encouraged to check the impact of PDCCH decoding on PDSCH performance</w:t>
            </w:r>
          </w:p>
          <w:p w14:paraId="3F024F91" w14:textId="31E682EE" w:rsidR="00D965C9" w:rsidRPr="00D965C9" w:rsidRDefault="00D965C9" w:rsidP="00D965C9">
            <w:pPr>
              <w:numPr>
                <w:ilvl w:val="1"/>
                <w:numId w:val="25"/>
              </w:numPr>
              <w:overflowPunct w:val="0"/>
              <w:autoSpaceDE w:val="0"/>
              <w:autoSpaceDN w:val="0"/>
              <w:adjustRightInd w:val="0"/>
              <w:spacing w:after="0"/>
              <w:ind w:hanging="357"/>
              <w:textAlignment w:val="baseline"/>
              <w:rPr>
                <w:lang w:val="en-US" w:eastAsia="ja-JP" w:bidi="hi-IN"/>
              </w:rPr>
            </w:pPr>
            <w:r w:rsidRPr="00A05920">
              <w:rPr>
                <w:lang w:val="en-US" w:eastAsia="ja-JP" w:bidi="hi-IN"/>
              </w:rPr>
              <w:t>Companies are encouraged to check whether there are any RRM related issues (RLM, RLF) for one of considered options</w:t>
            </w:r>
          </w:p>
        </w:tc>
      </w:tr>
    </w:tbl>
    <w:p w14:paraId="5C1FFF56" w14:textId="77777777" w:rsidR="00097FBA" w:rsidRDefault="00097FBA" w:rsidP="00154358">
      <w:pPr>
        <w:overflowPunct w:val="0"/>
        <w:autoSpaceDE w:val="0"/>
        <w:autoSpaceDN w:val="0"/>
        <w:adjustRightInd w:val="0"/>
        <w:spacing w:before="120" w:after="120"/>
        <w:textAlignment w:val="baseline"/>
        <w:rPr>
          <w:rFonts w:eastAsiaTheme="minorEastAsia"/>
          <w:lang w:eastAsia="zh-CN"/>
        </w:rPr>
      </w:pPr>
    </w:p>
    <w:p w14:paraId="68DD819E" w14:textId="45823D72" w:rsidR="00EE139C" w:rsidRDefault="00FB4EEE" w:rsidP="00154358">
      <w:pPr>
        <w:overflowPunct w:val="0"/>
        <w:autoSpaceDE w:val="0"/>
        <w:autoSpaceDN w:val="0"/>
        <w:adjustRightInd w:val="0"/>
        <w:spacing w:before="120" w:after="120"/>
        <w:textAlignment w:val="baseline"/>
        <w:rPr>
          <w:rFonts w:eastAsiaTheme="minorEastAsia"/>
          <w:lang w:eastAsia="zh-CN"/>
        </w:rPr>
      </w:pPr>
      <w:r>
        <w:rPr>
          <w:rFonts w:eastAsiaTheme="minorEastAsia"/>
          <w:lang w:eastAsia="zh-CN"/>
        </w:rPr>
        <w:t>Based on our understanding, our purpose is to verify the PDSCH requirements, therefore we should focus on interference signals in PDSCH region.  But we have assumed that SSB, TRS and CSI which are not overlapped with PDSCH signals in serving cell are transmitted in interference cells, therefore, we don't see the reason that PDCCH is not transmitted. Moreover, PDCCH is used for</w:t>
      </w:r>
      <w:r w:rsidR="002D07C0">
        <w:rPr>
          <w:rFonts w:eastAsiaTheme="minorEastAsia"/>
          <w:lang w:eastAsia="zh-CN"/>
        </w:rPr>
        <w:t xml:space="preserve"> scheduling the PDSCH, it is not practical to only transmit PDSCH without PDCCH scheduling. Same time, we should also guarantee the PDCCH performance (BLER&lt;1%) when UE decoding PDSCH, the simplest way is transmitting the PDCCHs from different cells in different PDCCH candidate positions/ CCE indexs to avoid overlapping</w:t>
      </w:r>
      <w:r w:rsidR="00542E03">
        <w:rPr>
          <w:rFonts w:eastAsiaTheme="minorEastAsia"/>
          <w:lang w:eastAsia="zh-CN"/>
        </w:rPr>
        <w:t>. I.e. PDCCH of serving cell is transmitted in CCE#0-7, PDCCH of interference cell 1 is transmitted in CCE#8-11</w:t>
      </w:r>
      <w:r w:rsidR="00542E03" w:rsidRPr="00542E03">
        <w:rPr>
          <w:rFonts w:eastAsiaTheme="minorEastAsia"/>
          <w:lang w:eastAsia="zh-CN"/>
        </w:rPr>
        <w:t xml:space="preserve"> </w:t>
      </w:r>
      <w:r w:rsidR="00542E03">
        <w:rPr>
          <w:rFonts w:eastAsiaTheme="minorEastAsia"/>
          <w:lang w:eastAsia="zh-CN"/>
        </w:rPr>
        <w:t>and PDCCH of interference cell 2 is transmitted in CCE#12-15 as shown in Figure 2-3. F</w:t>
      </w:r>
      <w:r w:rsidR="007F64D7">
        <w:rPr>
          <w:rFonts w:eastAsiaTheme="minorEastAsia"/>
          <w:lang w:eastAsia="zh-CN"/>
        </w:rPr>
        <w:t xml:space="preserve">or other configurations, propose to reuse the existing NR common test parameter in Table 5.2-1 in TS 38.101-4. </w:t>
      </w:r>
    </w:p>
    <w:p w14:paraId="3669C3DC" w14:textId="02D9C5E7" w:rsidR="00EE139C" w:rsidRDefault="007F64D7" w:rsidP="007F64D7">
      <w:pPr>
        <w:overflowPunct w:val="0"/>
        <w:autoSpaceDE w:val="0"/>
        <w:autoSpaceDN w:val="0"/>
        <w:adjustRightInd w:val="0"/>
        <w:spacing w:before="120" w:after="120"/>
        <w:jc w:val="center"/>
        <w:textAlignment w:val="baseline"/>
        <w:rPr>
          <w:rFonts w:eastAsiaTheme="minorEastAsia"/>
          <w:lang w:eastAsia="zh-CN"/>
        </w:rPr>
      </w:pPr>
      <w:r>
        <w:rPr>
          <w:noProof/>
          <w:lang w:val="en-US" w:eastAsia="zh-CN"/>
        </w:rPr>
        <w:drawing>
          <wp:inline distT="0" distB="0" distL="0" distR="0" wp14:anchorId="7789D56E" wp14:editId="4B0591EE">
            <wp:extent cx="5052944" cy="1807899"/>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64130" cy="1847681"/>
                    </a:xfrm>
                    <a:prstGeom prst="rect">
                      <a:avLst/>
                    </a:prstGeom>
                  </pic:spPr>
                </pic:pic>
              </a:graphicData>
            </a:graphic>
          </wp:inline>
        </w:drawing>
      </w:r>
    </w:p>
    <w:p w14:paraId="49377B02" w14:textId="17EF243E" w:rsidR="007F64D7" w:rsidRDefault="007F64D7" w:rsidP="007F64D7">
      <w:pPr>
        <w:overflowPunct w:val="0"/>
        <w:autoSpaceDE w:val="0"/>
        <w:autoSpaceDN w:val="0"/>
        <w:adjustRightInd w:val="0"/>
        <w:spacing w:before="120" w:after="120"/>
        <w:jc w:val="center"/>
        <w:textAlignment w:val="baseline"/>
        <w:rPr>
          <w:rFonts w:eastAsiaTheme="minorEastAsia"/>
          <w:b/>
          <w:lang w:eastAsia="zh-CN"/>
        </w:rPr>
      </w:pPr>
      <w:r w:rsidRPr="007F64D7">
        <w:rPr>
          <w:rFonts w:eastAsiaTheme="minorEastAsia" w:hint="eastAsia"/>
          <w:b/>
          <w:lang w:eastAsia="zh-CN"/>
        </w:rPr>
        <w:t>F</w:t>
      </w:r>
      <w:r w:rsidRPr="007F64D7">
        <w:rPr>
          <w:rFonts w:eastAsiaTheme="minorEastAsia"/>
          <w:b/>
          <w:lang w:eastAsia="zh-CN"/>
        </w:rPr>
        <w:t>igure 2-3: Proposed PDCCH transmission pattern</w:t>
      </w:r>
    </w:p>
    <w:p w14:paraId="256B17B0" w14:textId="54EB14AA" w:rsidR="00542E03" w:rsidRPr="00542E03" w:rsidRDefault="00542E03" w:rsidP="00542E03">
      <w:pPr>
        <w:overflowPunct w:val="0"/>
        <w:autoSpaceDE w:val="0"/>
        <w:autoSpaceDN w:val="0"/>
        <w:adjustRightInd w:val="0"/>
        <w:spacing w:before="120" w:after="120"/>
        <w:textAlignment w:val="baseline"/>
        <w:rPr>
          <w:rFonts w:eastAsiaTheme="minorEastAsia"/>
          <w:lang w:eastAsia="zh-CN"/>
        </w:rPr>
      </w:pPr>
      <w:r w:rsidRPr="00542E03">
        <w:rPr>
          <w:rFonts w:eastAsiaTheme="minorEastAsia"/>
          <w:lang w:eastAsia="zh-CN"/>
        </w:rPr>
        <w:t xml:space="preserve">Table 2-4 shows the </w:t>
      </w:r>
      <w:r>
        <w:rPr>
          <w:rFonts w:eastAsiaTheme="minorEastAsia"/>
          <w:lang w:eastAsia="zh-CN"/>
        </w:rPr>
        <w:t>summary of PDCCH configurations</w:t>
      </w:r>
    </w:p>
    <w:p w14:paraId="474AF079" w14:textId="22B79E53" w:rsidR="007F64D7" w:rsidRPr="00542E03" w:rsidRDefault="00542E03" w:rsidP="00542E03">
      <w:pPr>
        <w:overflowPunct w:val="0"/>
        <w:autoSpaceDE w:val="0"/>
        <w:autoSpaceDN w:val="0"/>
        <w:adjustRightInd w:val="0"/>
        <w:spacing w:before="120" w:after="120"/>
        <w:jc w:val="center"/>
        <w:textAlignment w:val="baseline"/>
        <w:rPr>
          <w:rFonts w:eastAsiaTheme="minorEastAsia"/>
          <w:b/>
          <w:lang w:eastAsia="zh-CN"/>
        </w:rPr>
      </w:pPr>
      <w:r w:rsidRPr="00542E03">
        <w:rPr>
          <w:rFonts w:eastAsiaTheme="minorEastAsia" w:hint="eastAsia"/>
          <w:b/>
          <w:lang w:eastAsia="zh-CN"/>
        </w:rPr>
        <w:lastRenderedPageBreak/>
        <w:t>T</w:t>
      </w:r>
      <w:r w:rsidRPr="00542E03">
        <w:rPr>
          <w:rFonts w:eastAsiaTheme="minorEastAsia"/>
          <w:b/>
          <w:lang w:eastAsia="zh-CN"/>
        </w:rPr>
        <w:t>able 2-4: Summary of PDCCH configurations</w:t>
      </w:r>
    </w:p>
    <w:tbl>
      <w:tblPr>
        <w:tblStyle w:val="af4"/>
        <w:tblW w:w="10485" w:type="dxa"/>
        <w:tblLook w:val="04A0" w:firstRow="1" w:lastRow="0" w:firstColumn="1" w:lastColumn="0" w:noHBand="0" w:noVBand="1"/>
      </w:tblPr>
      <w:tblGrid>
        <w:gridCol w:w="4549"/>
        <w:gridCol w:w="1978"/>
        <w:gridCol w:w="1832"/>
        <w:gridCol w:w="147"/>
        <w:gridCol w:w="1979"/>
      </w:tblGrid>
      <w:tr w:rsidR="00EE139C" w14:paraId="340DFF60" w14:textId="77777777" w:rsidTr="00542E03">
        <w:tc>
          <w:tcPr>
            <w:tcW w:w="0" w:type="auto"/>
          </w:tcPr>
          <w:p w14:paraId="1B7ACDC7" w14:textId="6341F046" w:rsidR="00EE139C" w:rsidRPr="00EE139C" w:rsidRDefault="00EE139C" w:rsidP="00EE139C">
            <w:pPr>
              <w:overflowPunct w:val="0"/>
              <w:autoSpaceDE w:val="0"/>
              <w:autoSpaceDN w:val="0"/>
              <w:adjustRightInd w:val="0"/>
              <w:spacing w:after="0"/>
              <w:jc w:val="center"/>
              <w:textAlignment w:val="baseline"/>
              <w:rPr>
                <w:rFonts w:eastAsiaTheme="minorEastAsia"/>
                <w:sz w:val="18"/>
                <w:lang w:eastAsia="zh-CN"/>
              </w:rPr>
            </w:pPr>
            <w:r w:rsidRPr="00EE139C">
              <w:rPr>
                <w:rFonts w:eastAsiaTheme="minorEastAsia" w:hint="eastAsia"/>
                <w:sz w:val="18"/>
                <w:lang w:eastAsia="zh-CN"/>
              </w:rPr>
              <w:t>P</w:t>
            </w:r>
            <w:r w:rsidRPr="00EE139C">
              <w:rPr>
                <w:rFonts w:eastAsiaTheme="minorEastAsia"/>
                <w:sz w:val="18"/>
                <w:lang w:eastAsia="zh-CN"/>
              </w:rPr>
              <w:t>DCCH parameters</w:t>
            </w:r>
          </w:p>
        </w:tc>
        <w:tc>
          <w:tcPr>
            <w:tcW w:w="1978" w:type="dxa"/>
          </w:tcPr>
          <w:p w14:paraId="6897DE99" w14:textId="7F091445" w:rsidR="00EE139C" w:rsidRPr="00EE139C" w:rsidRDefault="00EE139C" w:rsidP="00EE139C">
            <w:pPr>
              <w:overflowPunct w:val="0"/>
              <w:autoSpaceDE w:val="0"/>
              <w:autoSpaceDN w:val="0"/>
              <w:adjustRightInd w:val="0"/>
              <w:spacing w:after="0"/>
              <w:jc w:val="center"/>
              <w:textAlignment w:val="baseline"/>
              <w:rPr>
                <w:rFonts w:eastAsiaTheme="minorEastAsia"/>
                <w:sz w:val="18"/>
                <w:lang w:eastAsia="zh-CN"/>
              </w:rPr>
            </w:pPr>
            <w:r w:rsidRPr="00EE139C">
              <w:rPr>
                <w:rFonts w:eastAsiaTheme="minorEastAsia" w:hint="eastAsia"/>
                <w:sz w:val="18"/>
                <w:lang w:eastAsia="zh-CN"/>
              </w:rPr>
              <w:t>S</w:t>
            </w:r>
            <w:r w:rsidRPr="00EE139C">
              <w:rPr>
                <w:rFonts w:eastAsiaTheme="minorEastAsia"/>
                <w:sz w:val="18"/>
                <w:lang w:eastAsia="zh-CN"/>
              </w:rPr>
              <w:t>erving cell</w:t>
            </w:r>
          </w:p>
        </w:tc>
        <w:tc>
          <w:tcPr>
            <w:tcW w:w="1832" w:type="dxa"/>
          </w:tcPr>
          <w:p w14:paraId="25438B18" w14:textId="605DE4E6" w:rsidR="00EE139C" w:rsidRPr="00EE139C" w:rsidRDefault="00EE139C" w:rsidP="00EE139C">
            <w:pPr>
              <w:overflowPunct w:val="0"/>
              <w:autoSpaceDE w:val="0"/>
              <w:autoSpaceDN w:val="0"/>
              <w:adjustRightInd w:val="0"/>
              <w:spacing w:after="0"/>
              <w:jc w:val="center"/>
              <w:textAlignment w:val="baseline"/>
              <w:rPr>
                <w:rFonts w:eastAsiaTheme="minorEastAsia"/>
                <w:sz w:val="18"/>
                <w:lang w:eastAsia="zh-CN"/>
              </w:rPr>
            </w:pPr>
            <w:r w:rsidRPr="00EE139C">
              <w:rPr>
                <w:rFonts w:eastAsiaTheme="minorEastAsia" w:hint="eastAsia"/>
                <w:sz w:val="18"/>
                <w:lang w:eastAsia="zh-CN"/>
              </w:rPr>
              <w:t>I</w:t>
            </w:r>
            <w:r w:rsidRPr="00EE139C">
              <w:rPr>
                <w:rFonts w:eastAsiaTheme="minorEastAsia"/>
                <w:sz w:val="18"/>
                <w:lang w:eastAsia="zh-CN"/>
              </w:rPr>
              <w:t>nterference cell 1</w:t>
            </w:r>
          </w:p>
        </w:tc>
        <w:tc>
          <w:tcPr>
            <w:tcW w:w="2126" w:type="dxa"/>
            <w:gridSpan w:val="2"/>
          </w:tcPr>
          <w:p w14:paraId="2B3BE6B2" w14:textId="773F952B" w:rsidR="00EE139C" w:rsidRPr="00EE139C" w:rsidRDefault="00EE139C" w:rsidP="00EE139C">
            <w:pPr>
              <w:overflowPunct w:val="0"/>
              <w:autoSpaceDE w:val="0"/>
              <w:autoSpaceDN w:val="0"/>
              <w:adjustRightInd w:val="0"/>
              <w:spacing w:after="0"/>
              <w:jc w:val="center"/>
              <w:textAlignment w:val="baseline"/>
              <w:rPr>
                <w:rFonts w:eastAsiaTheme="minorEastAsia"/>
                <w:sz w:val="18"/>
                <w:lang w:eastAsia="zh-CN"/>
              </w:rPr>
            </w:pPr>
            <w:r w:rsidRPr="00EE139C">
              <w:rPr>
                <w:rFonts w:eastAsiaTheme="minorEastAsia" w:hint="eastAsia"/>
                <w:sz w:val="18"/>
                <w:lang w:eastAsia="zh-CN"/>
              </w:rPr>
              <w:t>I</w:t>
            </w:r>
            <w:r w:rsidRPr="00EE139C">
              <w:rPr>
                <w:rFonts w:eastAsiaTheme="minorEastAsia"/>
                <w:sz w:val="18"/>
                <w:lang w:eastAsia="zh-CN"/>
              </w:rPr>
              <w:t>nterference cell 2</w:t>
            </w:r>
          </w:p>
        </w:tc>
      </w:tr>
      <w:tr w:rsidR="00EE139C" w14:paraId="6585B51B" w14:textId="77777777" w:rsidTr="00EE139C">
        <w:tc>
          <w:tcPr>
            <w:tcW w:w="0" w:type="auto"/>
          </w:tcPr>
          <w:p w14:paraId="7AAE2B42" w14:textId="5F66DCC6" w:rsidR="00EE139C" w:rsidRPr="00EE139C" w:rsidRDefault="00EE139C" w:rsidP="00EE139C">
            <w:pPr>
              <w:overflowPunct w:val="0"/>
              <w:autoSpaceDE w:val="0"/>
              <w:autoSpaceDN w:val="0"/>
              <w:adjustRightInd w:val="0"/>
              <w:spacing w:after="0"/>
              <w:jc w:val="center"/>
              <w:textAlignment w:val="baseline"/>
              <w:rPr>
                <w:rFonts w:eastAsiaTheme="minorEastAsia"/>
                <w:sz w:val="18"/>
                <w:lang w:eastAsia="zh-CN"/>
              </w:rPr>
            </w:pPr>
            <w:r w:rsidRPr="00EE139C">
              <w:rPr>
                <w:sz w:val="18"/>
              </w:rPr>
              <w:t>Number of PRBs in CORESET</w:t>
            </w:r>
          </w:p>
        </w:tc>
        <w:tc>
          <w:tcPr>
            <w:tcW w:w="5936" w:type="dxa"/>
            <w:gridSpan w:val="4"/>
          </w:tcPr>
          <w:p w14:paraId="2ABB10F1" w14:textId="2D79406D" w:rsidR="00EE139C" w:rsidRPr="00EE139C" w:rsidRDefault="00EE139C" w:rsidP="00EE139C">
            <w:pPr>
              <w:overflowPunct w:val="0"/>
              <w:autoSpaceDE w:val="0"/>
              <w:autoSpaceDN w:val="0"/>
              <w:adjustRightInd w:val="0"/>
              <w:spacing w:after="0"/>
              <w:jc w:val="center"/>
              <w:textAlignment w:val="baseline"/>
              <w:rPr>
                <w:rFonts w:eastAsiaTheme="minorEastAsia"/>
                <w:sz w:val="18"/>
                <w:lang w:eastAsia="zh-CN"/>
              </w:rPr>
            </w:pPr>
            <w:r w:rsidRPr="00EE139C">
              <w:rPr>
                <w:rFonts w:eastAsiaTheme="minorEastAsia" w:hint="eastAsia"/>
                <w:sz w:val="18"/>
                <w:lang w:eastAsia="zh-CN"/>
              </w:rPr>
              <w:t>4</w:t>
            </w:r>
            <w:r w:rsidRPr="00EE139C">
              <w:rPr>
                <w:rFonts w:eastAsiaTheme="minorEastAsia"/>
                <w:sz w:val="18"/>
                <w:lang w:eastAsia="zh-CN"/>
              </w:rPr>
              <w:t>8 for FDD;102 for TDD</w:t>
            </w:r>
          </w:p>
        </w:tc>
      </w:tr>
      <w:tr w:rsidR="00EE139C" w14:paraId="02F80D4F" w14:textId="77777777" w:rsidTr="00EE139C">
        <w:tc>
          <w:tcPr>
            <w:tcW w:w="0" w:type="auto"/>
          </w:tcPr>
          <w:p w14:paraId="560EA9A2" w14:textId="142EF5E6" w:rsidR="00EE139C" w:rsidRPr="00EE139C" w:rsidRDefault="00EE139C" w:rsidP="00EE139C">
            <w:pPr>
              <w:overflowPunct w:val="0"/>
              <w:autoSpaceDE w:val="0"/>
              <w:autoSpaceDN w:val="0"/>
              <w:adjustRightInd w:val="0"/>
              <w:spacing w:after="0"/>
              <w:jc w:val="center"/>
              <w:textAlignment w:val="baseline"/>
              <w:rPr>
                <w:rFonts w:eastAsiaTheme="minorEastAsia"/>
                <w:sz w:val="18"/>
                <w:lang w:eastAsia="zh-CN"/>
              </w:rPr>
            </w:pPr>
            <w:r w:rsidRPr="00EE139C">
              <w:rPr>
                <w:sz w:val="18"/>
              </w:rPr>
              <w:t>Symbols with PDCCH</w:t>
            </w:r>
          </w:p>
        </w:tc>
        <w:tc>
          <w:tcPr>
            <w:tcW w:w="5936" w:type="dxa"/>
            <w:gridSpan w:val="4"/>
          </w:tcPr>
          <w:p w14:paraId="383FCF14" w14:textId="6EA9E06F" w:rsidR="00EE139C" w:rsidRPr="00EE139C" w:rsidRDefault="00EE139C" w:rsidP="00EE139C">
            <w:pPr>
              <w:overflowPunct w:val="0"/>
              <w:autoSpaceDE w:val="0"/>
              <w:autoSpaceDN w:val="0"/>
              <w:adjustRightInd w:val="0"/>
              <w:spacing w:after="0"/>
              <w:jc w:val="center"/>
              <w:textAlignment w:val="baseline"/>
              <w:rPr>
                <w:rFonts w:eastAsiaTheme="minorEastAsia"/>
                <w:sz w:val="18"/>
                <w:lang w:eastAsia="zh-CN"/>
              </w:rPr>
            </w:pPr>
            <w:r w:rsidRPr="00EE139C">
              <w:rPr>
                <w:rFonts w:eastAsiaTheme="minorEastAsia" w:hint="eastAsia"/>
                <w:sz w:val="18"/>
                <w:lang w:eastAsia="zh-CN"/>
              </w:rPr>
              <w:t>2</w:t>
            </w:r>
          </w:p>
        </w:tc>
      </w:tr>
      <w:tr w:rsidR="00166896" w14:paraId="6014C278" w14:textId="77777777" w:rsidTr="00542E03">
        <w:tc>
          <w:tcPr>
            <w:tcW w:w="0" w:type="auto"/>
          </w:tcPr>
          <w:p w14:paraId="74F0D160" w14:textId="2E5EB3BD" w:rsidR="00166896" w:rsidRPr="00EE139C" w:rsidRDefault="00166896" w:rsidP="00EE139C">
            <w:pPr>
              <w:overflowPunct w:val="0"/>
              <w:autoSpaceDE w:val="0"/>
              <w:autoSpaceDN w:val="0"/>
              <w:adjustRightInd w:val="0"/>
              <w:spacing w:after="0"/>
              <w:jc w:val="center"/>
              <w:textAlignment w:val="baseline"/>
              <w:rPr>
                <w:rFonts w:eastAsiaTheme="minorEastAsia"/>
                <w:sz w:val="18"/>
                <w:lang w:eastAsia="zh-CN"/>
              </w:rPr>
            </w:pPr>
            <w:r w:rsidRPr="00EE139C">
              <w:rPr>
                <w:sz w:val="18"/>
              </w:rPr>
              <w:t>Number of PDCCH candidates and aggregation levels</w:t>
            </w:r>
          </w:p>
        </w:tc>
        <w:tc>
          <w:tcPr>
            <w:tcW w:w="1978" w:type="dxa"/>
          </w:tcPr>
          <w:p w14:paraId="706956B4" w14:textId="77777777" w:rsidR="00166896" w:rsidRPr="00EE139C" w:rsidRDefault="00166896" w:rsidP="00EE139C">
            <w:pPr>
              <w:overflowPunct w:val="0"/>
              <w:autoSpaceDE w:val="0"/>
              <w:autoSpaceDN w:val="0"/>
              <w:adjustRightInd w:val="0"/>
              <w:spacing w:after="0"/>
              <w:jc w:val="center"/>
              <w:textAlignment w:val="baseline"/>
              <w:rPr>
                <w:rFonts w:eastAsiaTheme="minorEastAsia"/>
                <w:sz w:val="18"/>
                <w:lang w:eastAsia="zh-CN"/>
              </w:rPr>
            </w:pPr>
            <w:r>
              <w:rPr>
                <w:rFonts w:eastAsiaTheme="minorEastAsia"/>
                <w:sz w:val="18"/>
                <w:lang w:eastAsia="zh-CN"/>
              </w:rPr>
              <w:t>1/AL8</w:t>
            </w:r>
          </w:p>
        </w:tc>
        <w:tc>
          <w:tcPr>
            <w:tcW w:w="1979" w:type="dxa"/>
            <w:gridSpan w:val="2"/>
          </w:tcPr>
          <w:p w14:paraId="14302384" w14:textId="6DB85DA3" w:rsidR="00166896" w:rsidRPr="00EE139C" w:rsidRDefault="00166896" w:rsidP="00EE139C">
            <w:pPr>
              <w:overflowPunct w:val="0"/>
              <w:autoSpaceDE w:val="0"/>
              <w:autoSpaceDN w:val="0"/>
              <w:adjustRightInd w:val="0"/>
              <w:spacing w:after="0"/>
              <w:jc w:val="center"/>
              <w:textAlignment w:val="baseline"/>
              <w:rPr>
                <w:rFonts w:eastAsiaTheme="minorEastAsia"/>
                <w:sz w:val="18"/>
                <w:lang w:eastAsia="zh-CN"/>
              </w:rPr>
            </w:pPr>
            <w:r>
              <w:rPr>
                <w:rFonts w:eastAsiaTheme="minorEastAsia"/>
                <w:sz w:val="18"/>
                <w:lang w:eastAsia="zh-CN"/>
              </w:rPr>
              <w:t>1/AL4</w:t>
            </w:r>
          </w:p>
        </w:tc>
        <w:tc>
          <w:tcPr>
            <w:tcW w:w="1979" w:type="dxa"/>
          </w:tcPr>
          <w:p w14:paraId="2180AA5F" w14:textId="26769049" w:rsidR="00166896" w:rsidRPr="00EE139C" w:rsidRDefault="00166896" w:rsidP="00EE139C">
            <w:pPr>
              <w:overflowPunct w:val="0"/>
              <w:autoSpaceDE w:val="0"/>
              <w:autoSpaceDN w:val="0"/>
              <w:adjustRightInd w:val="0"/>
              <w:spacing w:after="0"/>
              <w:jc w:val="center"/>
              <w:textAlignment w:val="baseline"/>
              <w:rPr>
                <w:rFonts w:eastAsiaTheme="minorEastAsia"/>
                <w:sz w:val="18"/>
                <w:lang w:eastAsia="zh-CN"/>
              </w:rPr>
            </w:pPr>
            <w:r>
              <w:rPr>
                <w:rFonts w:eastAsiaTheme="minorEastAsia"/>
                <w:sz w:val="18"/>
                <w:lang w:eastAsia="zh-CN"/>
              </w:rPr>
              <w:t>1/AL4</w:t>
            </w:r>
          </w:p>
        </w:tc>
      </w:tr>
      <w:tr w:rsidR="00EE139C" w14:paraId="0D2F7E6E" w14:textId="77777777" w:rsidTr="00EE139C">
        <w:tc>
          <w:tcPr>
            <w:tcW w:w="0" w:type="auto"/>
          </w:tcPr>
          <w:p w14:paraId="0EEAC2E1" w14:textId="47C3332B" w:rsidR="00EE139C" w:rsidRPr="00EE139C" w:rsidRDefault="00EE139C" w:rsidP="00EE139C">
            <w:pPr>
              <w:overflowPunct w:val="0"/>
              <w:autoSpaceDE w:val="0"/>
              <w:autoSpaceDN w:val="0"/>
              <w:adjustRightInd w:val="0"/>
              <w:spacing w:after="0"/>
              <w:jc w:val="center"/>
              <w:textAlignment w:val="baseline"/>
              <w:rPr>
                <w:rFonts w:eastAsiaTheme="minorEastAsia"/>
                <w:sz w:val="18"/>
                <w:lang w:eastAsia="zh-CN"/>
              </w:rPr>
            </w:pPr>
            <w:r w:rsidRPr="00EE139C">
              <w:rPr>
                <w:sz w:val="18"/>
              </w:rPr>
              <w:t>CCE-to-REG mapping type</w:t>
            </w:r>
          </w:p>
        </w:tc>
        <w:tc>
          <w:tcPr>
            <w:tcW w:w="5936" w:type="dxa"/>
            <w:gridSpan w:val="4"/>
          </w:tcPr>
          <w:p w14:paraId="46BE4A26" w14:textId="42EF7D41" w:rsidR="00EE139C" w:rsidRPr="00EE139C" w:rsidRDefault="00EE139C" w:rsidP="00EE139C">
            <w:pPr>
              <w:overflowPunct w:val="0"/>
              <w:autoSpaceDE w:val="0"/>
              <w:autoSpaceDN w:val="0"/>
              <w:adjustRightInd w:val="0"/>
              <w:spacing w:after="0"/>
              <w:jc w:val="center"/>
              <w:textAlignment w:val="baseline"/>
              <w:rPr>
                <w:rFonts w:eastAsiaTheme="minorEastAsia"/>
                <w:sz w:val="18"/>
                <w:lang w:eastAsia="zh-CN"/>
              </w:rPr>
            </w:pPr>
            <w:r w:rsidRPr="00EE139C">
              <w:rPr>
                <w:rFonts w:eastAsiaTheme="minorEastAsia" w:hint="eastAsia"/>
                <w:sz w:val="18"/>
                <w:lang w:eastAsia="zh-CN"/>
              </w:rPr>
              <w:t>N</w:t>
            </w:r>
            <w:r w:rsidRPr="00EE139C">
              <w:rPr>
                <w:rFonts w:eastAsiaTheme="minorEastAsia"/>
                <w:sz w:val="18"/>
                <w:lang w:eastAsia="zh-CN"/>
              </w:rPr>
              <w:t>on interleaved</w:t>
            </w:r>
          </w:p>
        </w:tc>
      </w:tr>
      <w:tr w:rsidR="00EE139C" w14:paraId="556DA4A9" w14:textId="77777777" w:rsidTr="00542E03">
        <w:tc>
          <w:tcPr>
            <w:tcW w:w="0" w:type="auto"/>
          </w:tcPr>
          <w:p w14:paraId="414200D1" w14:textId="268EE44C" w:rsidR="00EE139C" w:rsidRPr="00EE139C" w:rsidRDefault="00EE139C" w:rsidP="00EE139C">
            <w:pPr>
              <w:overflowPunct w:val="0"/>
              <w:autoSpaceDE w:val="0"/>
              <w:autoSpaceDN w:val="0"/>
              <w:adjustRightInd w:val="0"/>
              <w:spacing w:after="0"/>
              <w:jc w:val="center"/>
              <w:textAlignment w:val="baseline"/>
              <w:rPr>
                <w:rFonts w:eastAsiaTheme="minorEastAsia"/>
                <w:sz w:val="18"/>
                <w:lang w:eastAsia="zh-CN"/>
              </w:rPr>
            </w:pPr>
            <w:r w:rsidRPr="00EE139C">
              <w:rPr>
                <w:sz w:val="18"/>
              </w:rPr>
              <w:t>DCI format</w:t>
            </w:r>
          </w:p>
        </w:tc>
        <w:tc>
          <w:tcPr>
            <w:tcW w:w="5936" w:type="dxa"/>
            <w:gridSpan w:val="4"/>
          </w:tcPr>
          <w:p w14:paraId="31243763" w14:textId="53684AE8" w:rsidR="00EE139C" w:rsidRPr="00EE139C" w:rsidRDefault="00EE139C" w:rsidP="00EE139C">
            <w:pPr>
              <w:overflowPunct w:val="0"/>
              <w:autoSpaceDE w:val="0"/>
              <w:autoSpaceDN w:val="0"/>
              <w:adjustRightInd w:val="0"/>
              <w:spacing w:after="0"/>
              <w:jc w:val="center"/>
              <w:textAlignment w:val="baseline"/>
              <w:rPr>
                <w:rFonts w:eastAsiaTheme="minorEastAsia"/>
                <w:sz w:val="18"/>
                <w:lang w:eastAsia="zh-CN"/>
              </w:rPr>
            </w:pPr>
            <w:r w:rsidRPr="00EE139C">
              <w:rPr>
                <w:rFonts w:eastAsiaTheme="minorEastAsia" w:hint="eastAsia"/>
                <w:sz w:val="18"/>
                <w:lang w:eastAsia="zh-CN"/>
              </w:rPr>
              <w:t>D</w:t>
            </w:r>
            <w:r w:rsidRPr="00EE139C">
              <w:rPr>
                <w:rFonts w:eastAsiaTheme="minorEastAsia"/>
                <w:sz w:val="18"/>
                <w:lang w:eastAsia="zh-CN"/>
              </w:rPr>
              <w:t>CI format 1_1</w:t>
            </w:r>
          </w:p>
        </w:tc>
      </w:tr>
      <w:tr w:rsidR="00EE139C" w14:paraId="0458D5CA" w14:textId="77777777" w:rsidTr="00542E03">
        <w:tc>
          <w:tcPr>
            <w:tcW w:w="0" w:type="auto"/>
          </w:tcPr>
          <w:p w14:paraId="5974E844" w14:textId="2BCB7ACA" w:rsidR="00EE139C" w:rsidRPr="00EE139C" w:rsidRDefault="00542E03" w:rsidP="00EE139C">
            <w:pPr>
              <w:overflowPunct w:val="0"/>
              <w:autoSpaceDE w:val="0"/>
              <w:autoSpaceDN w:val="0"/>
              <w:adjustRightInd w:val="0"/>
              <w:spacing w:after="0"/>
              <w:jc w:val="center"/>
              <w:textAlignment w:val="baseline"/>
              <w:rPr>
                <w:rFonts w:eastAsiaTheme="minorEastAsia"/>
                <w:sz w:val="18"/>
                <w:lang w:eastAsia="zh-CN"/>
              </w:rPr>
            </w:pPr>
            <w:r>
              <w:rPr>
                <w:rFonts w:eastAsiaTheme="minorEastAsia"/>
                <w:sz w:val="18"/>
                <w:lang w:eastAsia="zh-CN"/>
              </w:rPr>
              <w:t>PDCCH transmission</w:t>
            </w:r>
          </w:p>
        </w:tc>
        <w:tc>
          <w:tcPr>
            <w:tcW w:w="1978" w:type="dxa"/>
          </w:tcPr>
          <w:p w14:paraId="1CDA258C" w14:textId="17224E59" w:rsidR="00EE139C" w:rsidRPr="00EE139C" w:rsidRDefault="00EE139C" w:rsidP="00EE139C">
            <w:pPr>
              <w:overflowPunct w:val="0"/>
              <w:autoSpaceDE w:val="0"/>
              <w:autoSpaceDN w:val="0"/>
              <w:adjustRightInd w:val="0"/>
              <w:spacing w:after="0"/>
              <w:jc w:val="center"/>
              <w:textAlignment w:val="baseline"/>
              <w:rPr>
                <w:rFonts w:eastAsiaTheme="minorEastAsia"/>
                <w:sz w:val="18"/>
                <w:lang w:eastAsia="zh-CN"/>
              </w:rPr>
            </w:pPr>
            <w:r>
              <w:rPr>
                <w:rFonts w:eastAsiaTheme="minorEastAsia"/>
                <w:sz w:val="18"/>
                <w:lang w:eastAsia="zh-CN"/>
              </w:rPr>
              <w:t>CCE</w:t>
            </w:r>
            <w:r w:rsidR="00166896">
              <w:rPr>
                <w:rFonts w:eastAsiaTheme="minorEastAsia"/>
                <w:sz w:val="18"/>
                <w:lang w:eastAsia="zh-CN"/>
              </w:rPr>
              <w:t xml:space="preserve"> </w:t>
            </w:r>
            <w:r w:rsidR="007F64D7">
              <w:rPr>
                <w:rFonts w:eastAsiaTheme="minorEastAsia"/>
                <w:sz w:val="18"/>
                <w:lang w:eastAsia="zh-CN"/>
              </w:rPr>
              <w:t>#</w:t>
            </w:r>
            <w:r w:rsidR="00166896">
              <w:rPr>
                <w:rFonts w:eastAsiaTheme="minorEastAsia"/>
                <w:sz w:val="18"/>
                <w:lang w:eastAsia="zh-CN"/>
              </w:rPr>
              <w:t>0-</w:t>
            </w:r>
            <w:r>
              <w:rPr>
                <w:rFonts w:eastAsiaTheme="minorEastAsia"/>
                <w:sz w:val="18"/>
                <w:lang w:eastAsia="zh-CN"/>
              </w:rPr>
              <w:t>7</w:t>
            </w:r>
            <w:r w:rsidR="00542E03">
              <w:rPr>
                <w:rFonts w:eastAsiaTheme="minorEastAsia"/>
                <w:sz w:val="18"/>
                <w:lang w:eastAsia="zh-CN"/>
              </w:rPr>
              <w:t xml:space="preserve"> (PDCCH candidate #0)</w:t>
            </w:r>
          </w:p>
        </w:tc>
        <w:tc>
          <w:tcPr>
            <w:tcW w:w="1832" w:type="dxa"/>
          </w:tcPr>
          <w:p w14:paraId="77DF31C4" w14:textId="0A1738E0" w:rsidR="00EE139C" w:rsidRPr="00EE139C" w:rsidRDefault="00EE139C" w:rsidP="00542E03">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C</w:t>
            </w:r>
            <w:r>
              <w:rPr>
                <w:rFonts w:eastAsiaTheme="minorEastAsia"/>
                <w:sz w:val="18"/>
                <w:lang w:eastAsia="zh-CN"/>
              </w:rPr>
              <w:t xml:space="preserve">CE </w:t>
            </w:r>
            <w:r w:rsidR="007F64D7">
              <w:rPr>
                <w:rFonts w:eastAsiaTheme="minorEastAsia"/>
                <w:sz w:val="18"/>
                <w:lang w:eastAsia="zh-CN"/>
              </w:rPr>
              <w:t>#</w:t>
            </w:r>
            <w:r w:rsidR="00166896">
              <w:rPr>
                <w:rFonts w:eastAsiaTheme="minorEastAsia"/>
                <w:sz w:val="18"/>
                <w:lang w:eastAsia="zh-CN"/>
              </w:rPr>
              <w:t>8-</w:t>
            </w:r>
            <w:r>
              <w:rPr>
                <w:rFonts w:eastAsiaTheme="minorEastAsia"/>
                <w:sz w:val="18"/>
                <w:lang w:eastAsia="zh-CN"/>
              </w:rPr>
              <w:t>15</w:t>
            </w:r>
            <w:r w:rsidR="00542E03">
              <w:rPr>
                <w:rFonts w:eastAsiaTheme="minorEastAsia"/>
                <w:sz w:val="18"/>
                <w:lang w:eastAsia="zh-CN"/>
              </w:rPr>
              <w:t>(PDCCH candidate #1)</w:t>
            </w:r>
          </w:p>
        </w:tc>
        <w:tc>
          <w:tcPr>
            <w:tcW w:w="2126" w:type="dxa"/>
            <w:gridSpan w:val="2"/>
          </w:tcPr>
          <w:p w14:paraId="74FF61D3" w14:textId="4F356277" w:rsidR="00EE139C" w:rsidRPr="00EE139C" w:rsidRDefault="00EE139C" w:rsidP="00542E03">
            <w:pPr>
              <w:overflowPunct w:val="0"/>
              <w:autoSpaceDE w:val="0"/>
              <w:autoSpaceDN w:val="0"/>
              <w:adjustRightInd w:val="0"/>
              <w:spacing w:after="0"/>
              <w:jc w:val="center"/>
              <w:textAlignment w:val="baseline"/>
              <w:rPr>
                <w:rFonts w:eastAsiaTheme="minorEastAsia"/>
                <w:sz w:val="18"/>
                <w:lang w:eastAsia="zh-CN"/>
              </w:rPr>
            </w:pPr>
            <w:r>
              <w:rPr>
                <w:rFonts w:eastAsiaTheme="minorEastAsia" w:hint="eastAsia"/>
                <w:sz w:val="18"/>
                <w:lang w:eastAsia="zh-CN"/>
              </w:rPr>
              <w:t>C</w:t>
            </w:r>
            <w:r>
              <w:rPr>
                <w:rFonts w:eastAsiaTheme="minorEastAsia"/>
                <w:sz w:val="18"/>
                <w:lang w:eastAsia="zh-CN"/>
              </w:rPr>
              <w:t xml:space="preserve">CE </w:t>
            </w:r>
            <w:r w:rsidR="007F64D7">
              <w:rPr>
                <w:rFonts w:eastAsiaTheme="minorEastAsia"/>
                <w:sz w:val="18"/>
                <w:lang w:eastAsia="zh-CN"/>
              </w:rPr>
              <w:t>#</w:t>
            </w:r>
            <w:r>
              <w:rPr>
                <w:rFonts w:eastAsiaTheme="minorEastAsia"/>
                <w:sz w:val="18"/>
                <w:lang w:eastAsia="zh-CN"/>
              </w:rPr>
              <w:t>1</w:t>
            </w:r>
            <w:r w:rsidR="007F64D7">
              <w:rPr>
                <w:rFonts w:eastAsiaTheme="minorEastAsia"/>
                <w:sz w:val="18"/>
                <w:lang w:eastAsia="zh-CN"/>
              </w:rPr>
              <w:t>2</w:t>
            </w:r>
            <w:r>
              <w:rPr>
                <w:rFonts w:eastAsiaTheme="minorEastAsia"/>
                <w:sz w:val="18"/>
                <w:lang w:eastAsia="zh-CN"/>
              </w:rPr>
              <w:t>:</w:t>
            </w:r>
            <w:r w:rsidR="007F64D7">
              <w:rPr>
                <w:rFonts w:eastAsiaTheme="minorEastAsia"/>
                <w:sz w:val="18"/>
                <w:lang w:eastAsia="zh-CN"/>
              </w:rPr>
              <w:t>15</w:t>
            </w:r>
            <w:r w:rsidR="00542E03" w:rsidRPr="00542E03">
              <w:rPr>
                <w:rFonts w:eastAsiaTheme="minorEastAsia"/>
                <w:sz w:val="18"/>
                <w:lang w:eastAsia="zh-CN"/>
              </w:rPr>
              <w:t>(PDCCH candidate #</w:t>
            </w:r>
            <w:r w:rsidR="00542E03">
              <w:rPr>
                <w:rFonts w:eastAsiaTheme="minorEastAsia"/>
                <w:sz w:val="18"/>
                <w:lang w:eastAsia="zh-CN"/>
              </w:rPr>
              <w:t>2</w:t>
            </w:r>
            <w:r w:rsidR="00542E03" w:rsidRPr="00542E03">
              <w:rPr>
                <w:rFonts w:eastAsiaTheme="minorEastAsia"/>
                <w:sz w:val="18"/>
                <w:lang w:eastAsia="zh-CN"/>
              </w:rPr>
              <w:t>)</w:t>
            </w:r>
          </w:p>
        </w:tc>
      </w:tr>
    </w:tbl>
    <w:p w14:paraId="1D67004D" w14:textId="2E1970B1" w:rsidR="001E11DF" w:rsidRDefault="001E11DF" w:rsidP="00D965C9">
      <w:pPr>
        <w:overflowPunct w:val="0"/>
        <w:autoSpaceDE w:val="0"/>
        <w:autoSpaceDN w:val="0"/>
        <w:adjustRightInd w:val="0"/>
        <w:spacing w:before="120" w:after="120"/>
        <w:textAlignment w:val="baseline"/>
        <w:rPr>
          <w:rFonts w:eastAsia="MS Mincho"/>
          <w:b/>
          <w:lang w:val="en-US" w:eastAsia="ja-JP" w:bidi="hi-IN"/>
        </w:rPr>
      </w:pPr>
    </w:p>
    <w:p w14:paraId="52937FED" w14:textId="27369B12" w:rsidR="00097FBA" w:rsidRPr="00097FBA" w:rsidRDefault="00097FBA" w:rsidP="00D965C9">
      <w:pPr>
        <w:overflowPunct w:val="0"/>
        <w:autoSpaceDE w:val="0"/>
        <w:autoSpaceDN w:val="0"/>
        <w:adjustRightInd w:val="0"/>
        <w:spacing w:before="120" w:after="120"/>
        <w:textAlignment w:val="baseline"/>
        <w:rPr>
          <w:rFonts w:eastAsiaTheme="minorEastAsia"/>
          <w:b/>
          <w:lang w:val="en-US" w:eastAsia="zh-CN" w:bidi="hi-IN"/>
        </w:rPr>
      </w:pPr>
      <w:r>
        <w:rPr>
          <w:rFonts w:eastAsiaTheme="minorEastAsia"/>
          <w:b/>
          <w:lang w:val="en-US" w:eastAsia="zh-CN" w:bidi="hi-IN"/>
        </w:rPr>
        <w:t>Proposal 1: Use Table 2-4 as PDCCH configurations</w:t>
      </w:r>
    </w:p>
    <w:bookmarkEnd w:id="5"/>
    <w:bookmarkEnd w:id="6"/>
    <w:bookmarkEnd w:id="7"/>
    <w:bookmarkEnd w:id="8"/>
    <w:bookmarkEnd w:id="9"/>
    <w:p w14:paraId="6340FEB3" w14:textId="721B97C6" w:rsidR="00CC093E" w:rsidRDefault="00CC4FE0" w:rsidP="00C724D7">
      <w:pPr>
        <w:pStyle w:val="1"/>
        <w:rPr>
          <w:rFonts w:ascii="Arial" w:eastAsia="Calibri" w:hAnsi="Arial" w:cs="Arial"/>
          <w:lang w:eastAsia="zh-CN"/>
        </w:rPr>
      </w:pPr>
      <w:r>
        <w:rPr>
          <w:rFonts w:ascii="Arial" w:eastAsia="Calibri" w:hAnsi="Arial" w:cs="Arial"/>
          <w:lang w:eastAsia="zh-CN"/>
        </w:rPr>
        <w:t>Conclusion</w:t>
      </w:r>
    </w:p>
    <w:p w14:paraId="46B51FFE" w14:textId="0C276F5F" w:rsidR="00D965C9" w:rsidRDefault="00D54BD0" w:rsidP="00D965C9">
      <w:pPr>
        <w:overflowPunct w:val="0"/>
        <w:autoSpaceDE w:val="0"/>
        <w:autoSpaceDN w:val="0"/>
        <w:adjustRightInd w:val="0"/>
        <w:spacing w:before="120" w:after="120"/>
        <w:textAlignment w:val="baseline"/>
        <w:rPr>
          <w:rFonts w:eastAsiaTheme="minorEastAsia"/>
          <w:lang w:eastAsia="zh-CN"/>
        </w:rPr>
      </w:pPr>
      <w:r w:rsidRPr="00D54BD0">
        <w:rPr>
          <w:rFonts w:eastAsiaTheme="minorEastAsia" w:hint="eastAsia"/>
          <w:lang w:eastAsia="zh-CN"/>
        </w:rPr>
        <w:t xml:space="preserve">In this paper, we provide our views on inter cell MMSE-IRC receiver. </w:t>
      </w:r>
      <w:r w:rsidRPr="00D54BD0">
        <w:rPr>
          <w:rFonts w:eastAsiaTheme="minorEastAsia"/>
          <w:lang w:eastAsia="zh-CN"/>
        </w:rPr>
        <w:t>T</w:t>
      </w:r>
      <w:r w:rsidR="00D965C9">
        <w:rPr>
          <w:rFonts w:eastAsiaTheme="minorEastAsia"/>
          <w:lang w:eastAsia="zh-CN"/>
        </w:rPr>
        <w:t xml:space="preserve">he proposal </w:t>
      </w:r>
      <w:r w:rsidR="005B7503">
        <w:rPr>
          <w:rFonts w:eastAsiaTheme="minorEastAsia"/>
          <w:lang w:eastAsia="zh-CN"/>
        </w:rPr>
        <w:t>is</w:t>
      </w:r>
      <w:bookmarkStart w:id="10" w:name="_GoBack"/>
      <w:bookmarkEnd w:id="10"/>
      <w:r w:rsidR="00097FBA">
        <w:rPr>
          <w:rFonts w:eastAsiaTheme="minorEastAsia"/>
          <w:lang w:eastAsia="zh-CN"/>
        </w:rPr>
        <w:t>:</w:t>
      </w:r>
    </w:p>
    <w:p w14:paraId="41F35D6F" w14:textId="658F3272" w:rsidR="00097FBA" w:rsidRPr="00D965C9" w:rsidRDefault="00097FBA" w:rsidP="00D965C9">
      <w:pPr>
        <w:overflowPunct w:val="0"/>
        <w:autoSpaceDE w:val="0"/>
        <w:autoSpaceDN w:val="0"/>
        <w:adjustRightInd w:val="0"/>
        <w:spacing w:before="120" w:after="120"/>
        <w:textAlignment w:val="baseline"/>
        <w:rPr>
          <w:rFonts w:eastAsiaTheme="minorEastAsia"/>
          <w:lang w:eastAsia="zh-CN"/>
        </w:rPr>
      </w:pPr>
      <w:r>
        <w:rPr>
          <w:rFonts w:eastAsiaTheme="minorEastAsia"/>
          <w:b/>
          <w:lang w:val="en-US" w:eastAsia="zh-CN" w:bidi="hi-IN"/>
        </w:rPr>
        <w:t>Proposal 1: Use Table 2-4 as PDCCH configurations</w:t>
      </w:r>
    </w:p>
    <w:p w14:paraId="4E1626AD" w14:textId="18927665" w:rsidR="00B8359B" w:rsidRPr="00B8359B" w:rsidRDefault="00B8359B" w:rsidP="00B8359B">
      <w:pPr>
        <w:pStyle w:val="1"/>
        <w:rPr>
          <w:rFonts w:ascii="Arial" w:eastAsia="Calibri" w:hAnsi="Arial" w:cs="Arial"/>
          <w:lang w:eastAsia="zh-CN"/>
        </w:rPr>
      </w:pPr>
      <w:r w:rsidRPr="00B8359B">
        <w:rPr>
          <w:rFonts w:ascii="Arial" w:eastAsia="Calibri" w:hAnsi="Arial" w:cs="Arial" w:hint="eastAsia"/>
          <w:lang w:eastAsia="zh-CN"/>
        </w:rPr>
        <w:t>Re</w:t>
      </w:r>
      <w:r w:rsidRPr="00B8359B">
        <w:rPr>
          <w:rFonts w:ascii="Arial" w:eastAsia="Calibri" w:hAnsi="Arial" w:cs="Arial"/>
          <w:lang w:eastAsia="zh-CN"/>
        </w:rPr>
        <w:t xml:space="preserve">ference </w:t>
      </w:r>
    </w:p>
    <w:p w14:paraId="67F35CD7" w14:textId="418F3C3F" w:rsidR="00FB55C6" w:rsidRPr="00F67C0F" w:rsidRDefault="00C64974" w:rsidP="00097FBA">
      <w:pPr>
        <w:snapToGrid w:val="0"/>
        <w:rPr>
          <w:rFonts w:eastAsiaTheme="minorEastAsia"/>
          <w:lang w:eastAsia="zh-CN"/>
        </w:rPr>
      </w:pPr>
      <w:r w:rsidRPr="00C114D5">
        <w:rPr>
          <w:rFonts w:eastAsiaTheme="minorEastAsia"/>
          <w:lang w:eastAsia="zh-CN"/>
        </w:rPr>
        <w:t xml:space="preserve"> </w:t>
      </w:r>
      <w:r w:rsidR="00D965C9" w:rsidRPr="00CD0D13">
        <w:rPr>
          <w:rFonts w:eastAsiaTheme="minorEastAsia"/>
          <w:lang w:eastAsia="zh-CN"/>
        </w:rPr>
        <w:t xml:space="preserve">[1]   </w:t>
      </w:r>
      <w:r w:rsidR="00D965C9">
        <w:rPr>
          <w:rFonts w:eastAsiaTheme="minorEastAsia"/>
          <w:lang w:eastAsia="zh-CN"/>
        </w:rPr>
        <w:t xml:space="preserve">R4-2207242  </w:t>
      </w:r>
      <w:r w:rsidR="00D965C9" w:rsidRPr="00CD0D13">
        <w:rPr>
          <w:rFonts w:eastAsiaTheme="minorEastAsia"/>
          <w:lang w:eastAsia="zh-CN"/>
        </w:rPr>
        <w:t>WF on general and PDSCH demodulation requirements for inter-cell interference MMSE-IRC</w:t>
      </w:r>
      <w:r w:rsidR="00D965C9">
        <w:rPr>
          <w:rFonts w:eastAsiaTheme="minorEastAsia"/>
          <w:lang w:eastAsia="zh-CN"/>
        </w:rPr>
        <w:t>. Intel Corporation.</w:t>
      </w:r>
    </w:p>
    <w:sectPr w:rsidR="00FB55C6" w:rsidRPr="00F67C0F"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29521D" w14:textId="77777777" w:rsidR="00A95517" w:rsidRDefault="00A95517">
      <w:r>
        <w:separator/>
      </w:r>
    </w:p>
  </w:endnote>
  <w:endnote w:type="continuationSeparator" w:id="0">
    <w:p w14:paraId="54908BB9" w14:textId="77777777" w:rsidR="00A95517" w:rsidRDefault="00A95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C76F28" w14:textId="77777777" w:rsidR="00A95517" w:rsidRDefault="00A95517">
      <w:r>
        <w:separator/>
      </w:r>
    </w:p>
  </w:footnote>
  <w:footnote w:type="continuationSeparator" w:id="0">
    <w:p w14:paraId="2AFA13C8" w14:textId="77777777" w:rsidR="00A95517" w:rsidRDefault="00A955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A6F05"/>
    <w:multiLevelType w:val="hybridMultilevel"/>
    <w:tmpl w:val="D8D03A9C"/>
    <w:lvl w:ilvl="0" w:tplc="3830E630">
      <w:numFmt w:val="bullet"/>
      <w:lvlText w:val="◦"/>
      <w:lvlJc w:val="left"/>
      <w:pPr>
        <w:ind w:left="988" w:hanging="420"/>
      </w:pPr>
      <w:rPr>
        <w:rFonts w:ascii="Microsoft Sans Serif" w:hAnsi="Microsoft Sans Serif"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04170764"/>
    <w:multiLevelType w:val="hybridMultilevel"/>
    <w:tmpl w:val="6660EAF6"/>
    <w:lvl w:ilvl="0" w:tplc="661A548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8AA09CB2"/>
    <w:lvl w:ilvl="0">
      <w:start w:val="1"/>
      <w:numFmt w:val="decimal"/>
      <w:pStyle w:val="1"/>
      <w:suff w:val="nothing"/>
      <w:lvlText w:val="%1  "/>
      <w:lvlJc w:val="left"/>
      <w:pPr>
        <w:ind w:left="85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BDE00F6"/>
    <w:multiLevelType w:val="hybridMultilevel"/>
    <w:tmpl w:val="1F56B1A2"/>
    <w:lvl w:ilvl="0" w:tplc="DDE2D9D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2B0E788E"/>
    <w:multiLevelType w:val="hybridMultilevel"/>
    <w:tmpl w:val="BE344C44"/>
    <w:lvl w:ilvl="0" w:tplc="6468511E">
      <w:start w:val="1"/>
      <w:numFmt w:val="bullet"/>
      <w:lvlText w:val=""/>
      <w:lvlJc w:val="left"/>
      <w:pPr>
        <w:ind w:left="704" w:hanging="420"/>
      </w:pPr>
      <w:rPr>
        <w:rFonts w:ascii="Wingdings" w:hAnsi="Wingdings" w:hint="default"/>
        <w:lang w:val="en-G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2DBF2862"/>
    <w:multiLevelType w:val="hybridMultilevel"/>
    <w:tmpl w:val="D02246FA"/>
    <w:lvl w:ilvl="0" w:tplc="DDE2D9DC">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4222DEB"/>
    <w:multiLevelType w:val="hybridMultilevel"/>
    <w:tmpl w:val="6660EAF6"/>
    <w:lvl w:ilvl="0" w:tplc="661A548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281DA5"/>
    <w:multiLevelType w:val="hybridMultilevel"/>
    <w:tmpl w:val="D982D17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54055"/>
    <w:multiLevelType w:val="hybridMultilevel"/>
    <w:tmpl w:val="605AC6D4"/>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ED236A5"/>
    <w:multiLevelType w:val="hybridMultilevel"/>
    <w:tmpl w:val="342600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5A5661A"/>
    <w:multiLevelType w:val="hybridMultilevel"/>
    <w:tmpl w:val="6824C7F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0" w15:restartNumberingAfterBreak="0">
    <w:nsid w:val="649D2466"/>
    <w:multiLevelType w:val="hybridMultilevel"/>
    <w:tmpl w:val="6660EAF6"/>
    <w:lvl w:ilvl="0" w:tplc="661A5482">
      <w:start w:val="1"/>
      <w:numFmt w:val="decimal"/>
      <w:lvlText w:val="(%1)"/>
      <w:lvlJc w:val="left"/>
      <w:pPr>
        <w:ind w:left="2348" w:hanging="360"/>
      </w:pPr>
      <w:rPr>
        <w:rFonts w:hint="default"/>
      </w:rPr>
    </w:lvl>
    <w:lvl w:ilvl="1" w:tplc="04090019" w:tentative="1">
      <w:start w:val="1"/>
      <w:numFmt w:val="lowerLetter"/>
      <w:lvlText w:val="%2)"/>
      <w:lvlJc w:val="left"/>
      <w:pPr>
        <w:ind w:left="2828" w:hanging="420"/>
      </w:pPr>
    </w:lvl>
    <w:lvl w:ilvl="2" w:tplc="0409001B" w:tentative="1">
      <w:start w:val="1"/>
      <w:numFmt w:val="lowerRoman"/>
      <w:lvlText w:val="%3."/>
      <w:lvlJc w:val="right"/>
      <w:pPr>
        <w:ind w:left="3248" w:hanging="420"/>
      </w:pPr>
    </w:lvl>
    <w:lvl w:ilvl="3" w:tplc="0409000F" w:tentative="1">
      <w:start w:val="1"/>
      <w:numFmt w:val="decimal"/>
      <w:lvlText w:val="%4."/>
      <w:lvlJc w:val="left"/>
      <w:pPr>
        <w:ind w:left="3668" w:hanging="420"/>
      </w:pPr>
    </w:lvl>
    <w:lvl w:ilvl="4" w:tplc="04090019" w:tentative="1">
      <w:start w:val="1"/>
      <w:numFmt w:val="lowerLetter"/>
      <w:lvlText w:val="%5)"/>
      <w:lvlJc w:val="left"/>
      <w:pPr>
        <w:ind w:left="4088" w:hanging="420"/>
      </w:pPr>
    </w:lvl>
    <w:lvl w:ilvl="5" w:tplc="0409001B" w:tentative="1">
      <w:start w:val="1"/>
      <w:numFmt w:val="lowerRoman"/>
      <w:lvlText w:val="%6."/>
      <w:lvlJc w:val="right"/>
      <w:pPr>
        <w:ind w:left="4508" w:hanging="420"/>
      </w:pPr>
    </w:lvl>
    <w:lvl w:ilvl="6" w:tplc="0409000F" w:tentative="1">
      <w:start w:val="1"/>
      <w:numFmt w:val="decimal"/>
      <w:lvlText w:val="%7."/>
      <w:lvlJc w:val="left"/>
      <w:pPr>
        <w:ind w:left="4928" w:hanging="420"/>
      </w:pPr>
    </w:lvl>
    <w:lvl w:ilvl="7" w:tplc="04090019" w:tentative="1">
      <w:start w:val="1"/>
      <w:numFmt w:val="lowerLetter"/>
      <w:lvlText w:val="%8)"/>
      <w:lvlJc w:val="left"/>
      <w:pPr>
        <w:ind w:left="5348" w:hanging="420"/>
      </w:pPr>
    </w:lvl>
    <w:lvl w:ilvl="8" w:tplc="0409001B" w:tentative="1">
      <w:start w:val="1"/>
      <w:numFmt w:val="lowerRoman"/>
      <w:lvlText w:val="%9."/>
      <w:lvlJc w:val="right"/>
      <w:pPr>
        <w:ind w:left="5768" w:hanging="420"/>
      </w:pPr>
    </w:lvl>
  </w:abstractNum>
  <w:abstractNum w:abstractNumId="21"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5"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5"/>
  </w:num>
  <w:num w:numId="2">
    <w:abstractNumId w:val="3"/>
  </w:num>
  <w:num w:numId="3">
    <w:abstractNumId w:val="23"/>
  </w:num>
  <w:num w:numId="4">
    <w:abstractNumId w:val="25"/>
  </w:num>
  <w:num w:numId="5">
    <w:abstractNumId w:val="19"/>
  </w:num>
  <w:num w:numId="6">
    <w:abstractNumId w:val="2"/>
  </w:num>
  <w:num w:numId="7">
    <w:abstractNumId w:val="6"/>
  </w:num>
  <w:num w:numId="8">
    <w:abstractNumId w:val="16"/>
  </w:num>
  <w:num w:numId="9">
    <w:abstractNumId w:val="17"/>
  </w:num>
  <w:num w:numId="10">
    <w:abstractNumId w:val="21"/>
  </w:num>
  <w:num w:numId="11">
    <w:abstractNumId w:val="24"/>
  </w:num>
  <w:num w:numId="12">
    <w:abstractNumId w:val="22"/>
  </w:num>
  <w:num w:numId="13">
    <w:abstractNumId w:val="10"/>
  </w:num>
  <w:num w:numId="14">
    <w:abstractNumId w:val="7"/>
  </w:num>
  <w:num w:numId="15">
    <w:abstractNumId w:val="20"/>
  </w:num>
  <w:num w:numId="16">
    <w:abstractNumId w:val="11"/>
  </w:num>
  <w:num w:numId="17">
    <w:abstractNumId w:val="4"/>
  </w:num>
  <w:num w:numId="18">
    <w:abstractNumId w:val="0"/>
  </w:num>
  <w:num w:numId="19">
    <w:abstractNumId w:val="9"/>
  </w:num>
  <w:num w:numId="20">
    <w:abstractNumId w:val="18"/>
  </w:num>
  <w:num w:numId="21">
    <w:abstractNumId w:val="1"/>
  </w:num>
  <w:num w:numId="22">
    <w:abstractNumId w:val="14"/>
  </w:num>
  <w:num w:numId="23">
    <w:abstractNumId w:val="8"/>
  </w:num>
  <w:num w:numId="24">
    <w:abstractNumId w:val="3"/>
  </w:num>
  <w:num w:numId="25">
    <w:abstractNumId w:val="13"/>
  </w:num>
  <w:num w:numId="26">
    <w:abstractNumId w:val="12"/>
  </w:num>
  <w:num w:numId="27">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1063C"/>
    <w:rsid w:val="000110CA"/>
    <w:rsid w:val="000118F6"/>
    <w:rsid w:val="0001299C"/>
    <w:rsid w:val="0001395D"/>
    <w:rsid w:val="00013CB8"/>
    <w:rsid w:val="00014304"/>
    <w:rsid w:val="00014462"/>
    <w:rsid w:val="00015330"/>
    <w:rsid w:val="0001565F"/>
    <w:rsid w:val="0001701A"/>
    <w:rsid w:val="00017C43"/>
    <w:rsid w:val="000205C0"/>
    <w:rsid w:val="00020BFF"/>
    <w:rsid w:val="00022374"/>
    <w:rsid w:val="000224E8"/>
    <w:rsid w:val="00022C81"/>
    <w:rsid w:val="00022DAA"/>
    <w:rsid w:val="00022E4A"/>
    <w:rsid w:val="00023E5C"/>
    <w:rsid w:val="00025434"/>
    <w:rsid w:val="0002747B"/>
    <w:rsid w:val="00031567"/>
    <w:rsid w:val="000315B8"/>
    <w:rsid w:val="00032AB8"/>
    <w:rsid w:val="0003419C"/>
    <w:rsid w:val="000346B7"/>
    <w:rsid w:val="000353C8"/>
    <w:rsid w:val="000357E9"/>
    <w:rsid w:val="000371A5"/>
    <w:rsid w:val="00037B33"/>
    <w:rsid w:val="00040B64"/>
    <w:rsid w:val="0004127F"/>
    <w:rsid w:val="000421C4"/>
    <w:rsid w:val="00043BC5"/>
    <w:rsid w:val="000442D9"/>
    <w:rsid w:val="00044562"/>
    <w:rsid w:val="00044669"/>
    <w:rsid w:val="00045868"/>
    <w:rsid w:val="00045A30"/>
    <w:rsid w:val="000460B7"/>
    <w:rsid w:val="000468A5"/>
    <w:rsid w:val="00046A51"/>
    <w:rsid w:val="00046E2E"/>
    <w:rsid w:val="00047458"/>
    <w:rsid w:val="00047A86"/>
    <w:rsid w:val="00047D2B"/>
    <w:rsid w:val="00050042"/>
    <w:rsid w:val="000502EF"/>
    <w:rsid w:val="0005055D"/>
    <w:rsid w:val="00052018"/>
    <w:rsid w:val="000520DD"/>
    <w:rsid w:val="0005476A"/>
    <w:rsid w:val="00054CEB"/>
    <w:rsid w:val="00056180"/>
    <w:rsid w:val="00056AB5"/>
    <w:rsid w:val="00057BAE"/>
    <w:rsid w:val="00057F83"/>
    <w:rsid w:val="00060591"/>
    <w:rsid w:val="00060C64"/>
    <w:rsid w:val="00061838"/>
    <w:rsid w:val="000622D3"/>
    <w:rsid w:val="00062A3B"/>
    <w:rsid w:val="00063FA9"/>
    <w:rsid w:val="00064173"/>
    <w:rsid w:val="000655EF"/>
    <w:rsid w:val="00067A3E"/>
    <w:rsid w:val="00070CDD"/>
    <w:rsid w:val="00071916"/>
    <w:rsid w:val="00072EDF"/>
    <w:rsid w:val="000737BB"/>
    <w:rsid w:val="00073C97"/>
    <w:rsid w:val="00074419"/>
    <w:rsid w:val="00074EF0"/>
    <w:rsid w:val="00075055"/>
    <w:rsid w:val="00075247"/>
    <w:rsid w:val="00076E9F"/>
    <w:rsid w:val="00081B21"/>
    <w:rsid w:val="00081C37"/>
    <w:rsid w:val="00083024"/>
    <w:rsid w:val="000832CF"/>
    <w:rsid w:val="00083842"/>
    <w:rsid w:val="000843D9"/>
    <w:rsid w:val="00084F0C"/>
    <w:rsid w:val="00085DF3"/>
    <w:rsid w:val="00086B96"/>
    <w:rsid w:val="000871E6"/>
    <w:rsid w:val="00087866"/>
    <w:rsid w:val="000907AB"/>
    <w:rsid w:val="00091874"/>
    <w:rsid w:val="00092A68"/>
    <w:rsid w:val="00093E22"/>
    <w:rsid w:val="00094829"/>
    <w:rsid w:val="00095D93"/>
    <w:rsid w:val="0009762D"/>
    <w:rsid w:val="00097964"/>
    <w:rsid w:val="00097992"/>
    <w:rsid w:val="00097A1D"/>
    <w:rsid w:val="00097FBA"/>
    <w:rsid w:val="00097FD1"/>
    <w:rsid w:val="000A10EB"/>
    <w:rsid w:val="000A2D64"/>
    <w:rsid w:val="000A3769"/>
    <w:rsid w:val="000A394F"/>
    <w:rsid w:val="000A3A19"/>
    <w:rsid w:val="000A473C"/>
    <w:rsid w:val="000A4C5A"/>
    <w:rsid w:val="000A592E"/>
    <w:rsid w:val="000A689E"/>
    <w:rsid w:val="000A6CBD"/>
    <w:rsid w:val="000B13E4"/>
    <w:rsid w:val="000B261B"/>
    <w:rsid w:val="000B30E2"/>
    <w:rsid w:val="000B48A6"/>
    <w:rsid w:val="000B4B1D"/>
    <w:rsid w:val="000B4B4A"/>
    <w:rsid w:val="000B4FD4"/>
    <w:rsid w:val="000B5774"/>
    <w:rsid w:val="000B5F7E"/>
    <w:rsid w:val="000B78CC"/>
    <w:rsid w:val="000C00E1"/>
    <w:rsid w:val="000C00FC"/>
    <w:rsid w:val="000C0E94"/>
    <w:rsid w:val="000C1896"/>
    <w:rsid w:val="000C2AC3"/>
    <w:rsid w:val="000C42DD"/>
    <w:rsid w:val="000C4E93"/>
    <w:rsid w:val="000C5091"/>
    <w:rsid w:val="000C59F8"/>
    <w:rsid w:val="000C690F"/>
    <w:rsid w:val="000C6CA3"/>
    <w:rsid w:val="000C6CBB"/>
    <w:rsid w:val="000C6D76"/>
    <w:rsid w:val="000C6E31"/>
    <w:rsid w:val="000C7168"/>
    <w:rsid w:val="000D00CA"/>
    <w:rsid w:val="000D0344"/>
    <w:rsid w:val="000D2D47"/>
    <w:rsid w:val="000D2F68"/>
    <w:rsid w:val="000D31E7"/>
    <w:rsid w:val="000D3B23"/>
    <w:rsid w:val="000D468C"/>
    <w:rsid w:val="000D5EC9"/>
    <w:rsid w:val="000E02F8"/>
    <w:rsid w:val="000E13C9"/>
    <w:rsid w:val="000E301C"/>
    <w:rsid w:val="000E3370"/>
    <w:rsid w:val="000E4329"/>
    <w:rsid w:val="000E558F"/>
    <w:rsid w:val="000E6313"/>
    <w:rsid w:val="000E693C"/>
    <w:rsid w:val="000E7C81"/>
    <w:rsid w:val="000F025B"/>
    <w:rsid w:val="000F071E"/>
    <w:rsid w:val="000F17FC"/>
    <w:rsid w:val="000F1A61"/>
    <w:rsid w:val="000F1FC4"/>
    <w:rsid w:val="000F202A"/>
    <w:rsid w:val="000F21F4"/>
    <w:rsid w:val="000F446E"/>
    <w:rsid w:val="000F5047"/>
    <w:rsid w:val="000F5C96"/>
    <w:rsid w:val="000F68D0"/>
    <w:rsid w:val="000F6965"/>
    <w:rsid w:val="000F6E6D"/>
    <w:rsid w:val="000F7A9D"/>
    <w:rsid w:val="000F7B91"/>
    <w:rsid w:val="000F7C4F"/>
    <w:rsid w:val="00100151"/>
    <w:rsid w:val="00100609"/>
    <w:rsid w:val="0010097A"/>
    <w:rsid w:val="00100BFE"/>
    <w:rsid w:val="00101C00"/>
    <w:rsid w:val="00101C0B"/>
    <w:rsid w:val="001020E6"/>
    <w:rsid w:val="001024B9"/>
    <w:rsid w:val="00104141"/>
    <w:rsid w:val="001053B5"/>
    <w:rsid w:val="0010553D"/>
    <w:rsid w:val="001062BB"/>
    <w:rsid w:val="0010634F"/>
    <w:rsid w:val="001065DE"/>
    <w:rsid w:val="00107EFF"/>
    <w:rsid w:val="00107FF6"/>
    <w:rsid w:val="00110973"/>
    <w:rsid w:val="00110CE9"/>
    <w:rsid w:val="001119E6"/>
    <w:rsid w:val="001119F6"/>
    <w:rsid w:val="00112C1D"/>
    <w:rsid w:val="001133CF"/>
    <w:rsid w:val="00113571"/>
    <w:rsid w:val="00114EB0"/>
    <w:rsid w:val="00117B42"/>
    <w:rsid w:val="00117E84"/>
    <w:rsid w:val="00121CA2"/>
    <w:rsid w:val="0012227B"/>
    <w:rsid w:val="00122547"/>
    <w:rsid w:val="001227E7"/>
    <w:rsid w:val="00125A22"/>
    <w:rsid w:val="00125EFD"/>
    <w:rsid w:val="00126326"/>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2D3E"/>
    <w:rsid w:val="00143231"/>
    <w:rsid w:val="00144AA6"/>
    <w:rsid w:val="00145C49"/>
    <w:rsid w:val="0014638D"/>
    <w:rsid w:val="00147E06"/>
    <w:rsid w:val="001500C0"/>
    <w:rsid w:val="0015093A"/>
    <w:rsid w:val="00150FD5"/>
    <w:rsid w:val="00152608"/>
    <w:rsid w:val="00152ACC"/>
    <w:rsid w:val="00154358"/>
    <w:rsid w:val="0015526C"/>
    <w:rsid w:val="00157372"/>
    <w:rsid w:val="00157B57"/>
    <w:rsid w:val="0016006A"/>
    <w:rsid w:val="0016044E"/>
    <w:rsid w:val="00160B8A"/>
    <w:rsid w:val="00160DF5"/>
    <w:rsid w:val="00161447"/>
    <w:rsid w:val="001629A3"/>
    <w:rsid w:val="001636D5"/>
    <w:rsid w:val="00163EEC"/>
    <w:rsid w:val="00165014"/>
    <w:rsid w:val="001656B0"/>
    <w:rsid w:val="00165B4B"/>
    <w:rsid w:val="00165E91"/>
    <w:rsid w:val="00166896"/>
    <w:rsid w:val="001679FD"/>
    <w:rsid w:val="0017100B"/>
    <w:rsid w:val="00171F68"/>
    <w:rsid w:val="00172730"/>
    <w:rsid w:val="001729F7"/>
    <w:rsid w:val="001734D2"/>
    <w:rsid w:val="00175A9B"/>
    <w:rsid w:val="00177369"/>
    <w:rsid w:val="001775C4"/>
    <w:rsid w:val="001778DC"/>
    <w:rsid w:val="00177ED9"/>
    <w:rsid w:val="0018017B"/>
    <w:rsid w:val="00181069"/>
    <w:rsid w:val="00181137"/>
    <w:rsid w:val="00181B3D"/>
    <w:rsid w:val="00184EF7"/>
    <w:rsid w:val="001860A0"/>
    <w:rsid w:val="001908B4"/>
    <w:rsid w:val="0019227A"/>
    <w:rsid w:val="00192815"/>
    <w:rsid w:val="001947E3"/>
    <w:rsid w:val="00195650"/>
    <w:rsid w:val="001977C8"/>
    <w:rsid w:val="00197C7B"/>
    <w:rsid w:val="001A1B88"/>
    <w:rsid w:val="001A1F92"/>
    <w:rsid w:val="001A2382"/>
    <w:rsid w:val="001A31EF"/>
    <w:rsid w:val="001A34F0"/>
    <w:rsid w:val="001A38C1"/>
    <w:rsid w:val="001A5E4F"/>
    <w:rsid w:val="001A68F4"/>
    <w:rsid w:val="001A6CB0"/>
    <w:rsid w:val="001A6DB9"/>
    <w:rsid w:val="001A6E0D"/>
    <w:rsid w:val="001B06EB"/>
    <w:rsid w:val="001B1D9D"/>
    <w:rsid w:val="001B1FB4"/>
    <w:rsid w:val="001B2FCB"/>
    <w:rsid w:val="001B3D7B"/>
    <w:rsid w:val="001B415E"/>
    <w:rsid w:val="001B4A05"/>
    <w:rsid w:val="001B511A"/>
    <w:rsid w:val="001B57B0"/>
    <w:rsid w:val="001B6380"/>
    <w:rsid w:val="001B6CDE"/>
    <w:rsid w:val="001B7CA3"/>
    <w:rsid w:val="001C022C"/>
    <w:rsid w:val="001C04D5"/>
    <w:rsid w:val="001C111C"/>
    <w:rsid w:val="001C1982"/>
    <w:rsid w:val="001C282D"/>
    <w:rsid w:val="001C2AB9"/>
    <w:rsid w:val="001C2DD3"/>
    <w:rsid w:val="001C31F9"/>
    <w:rsid w:val="001C4A8B"/>
    <w:rsid w:val="001C562B"/>
    <w:rsid w:val="001C5F62"/>
    <w:rsid w:val="001C60C7"/>
    <w:rsid w:val="001C6466"/>
    <w:rsid w:val="001C679C"/>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1DF"/>
    <w:rsid w:val="001E196C"/>
    <w:rsid w:val="001E1A4D"/>
    <w:rsid w:val="001E1CC1"/>
    <w:rsid w:val="001E1F64"/>
    <w:rsid w:val="001E3038"/>
    <w:rsid w:val="001E35AF"/>
    <w:rsid w:val="001E3784"/>
    <w:rsid w:val="001E4182"/>
    <w:rsid w:val="001E41F3"/>
    <w:rsid w:val="001E4AA3"/>
    <w:rsid w:val="001E50E2"/>
    <w:rsid w:val="001E6065"/>
    <w:rsid w:val="001E7450"/>
    <w:rsid w:val="001E7D40"/>
    <w:rsid w:val="001F0201"/>
    <w:rsid w:val="001F0CA1"/>
    <w:rsid w:val="001F1488"/>
    <w:rsid w:val="001F2538"/>
    <w:rsid w:val="001F2CFC"/>
    <w:rsid w:val="001F3BDF"/>
    <w:rsid w:val="001F3DC0"/>
    <w:rsid w:val="001F41DE"/>
    <w:rsid w:val="001F46A0"/>
    <w:rsid w:val="001F5B17"/>
    <w:rsid w:val="001F6117"/>
    <w:rsid w:val="001F6389"/>
    <w:rsid w:val="001F7A97"/>
    <w:rsid w:val="001F7CB8"/>
    <w:rsid w:val="00200340"/>
    <w:rsid w:val="00200A27"/>
    <w:rsid w:val="002010F1"/>
    <w:rsid w:val="0020116F"/>
    <w:rsid w:val="0020138F"/>
    <w:rsid w:val="002015ED"/>
    <w:rsid w:val="002023A8"/>
    <w:rsid w:val="002023FE"/>
    <w:rsid w:val="002034DE"/>
    <w:rsid w:val="0020371B"/>
    <w:rsid w:val="002042A1"/>
    <w:rsid w:val="0020587A"/>
    <w:rsid w:val="00205A19"/>
    <w:rsid w:val="00205B9C"/>
    <w:rsid w:val="00206268"/>
    <w:rsid w:val="00206464"/>
    <w:rsid w:val="00207048"/>
    <w:rsid w:val="00207793"/>
    <w:rsid w:val="002107B2"/>
    <w:rsid w:val="00210FEE"/>
    <w:rsid w:val="002114FF"/>
    <w:rsid w:val="0021160E"/>
    <w:rsid w:val="0021191B"/>
    <w:rsid w:val="00212293"/>
    <w:rsid w:val="00212305"/>
    <w:rsid w:val="00212651"/>
    <w:rsid w:val="00214991"/>
    <w:rsid w:val="00215CDD"/>
    <w:rsid w:val="002161D0"/>
    <w:rsid w:val="00220898"/>
    <w:rsid w:val="002214AD"/>
    <w:rsid w:val="0022168D"/>
    <w:rsid w:val="0022182B"/>
    <w:rsid w:val="002227A9"/>
    <w:rsid w:val="00223971"/>
    <w:rsid w:val="0022418F"/>
    <w:rsid w:val="0022499C"/>
    <w:rsid w:val="00224B6C"/>
    <w:rsid w:val="00224CDF"/>
    <w:rsid w:val="00225BF4"/>
    <w:rsid w:val="002261DC"/>
    <w:rsid w:val="002263AA"/>
    <w:rsid w:val="00226AF5"/>
    <w:rsid w:val="002277A5"/>
    <w:rsid w:val="00230796"/>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6DB4"/>
    <w:rsid w:val="002375CE"/>
    <w:rsid w:val="002376A3"/>
    <w:rsid w:val="002379A1"/>
    <w:rsid w:val="00241AD4"/>
    <w:rsid w:val="0024335F"/>
    <w:rsid w:val="00243BC1"/>
    <w:rsid w:val="00244332"/>
    <w:rsid w:val="00245B23"/>
    <w:rsid w:val="00246DE8"/>
    <w:rsid w:val="0025022A"/>
    <w:rsid w:val="00250854"/>
    <w:rsid w:val="0025125D"/>
    <w:rsid w:val="0025185C"/>
    <w:rsid w:val="00251AD0"/>
    <w:rsid w:val="00252287"/>
    <w:rsid w:val="0025228F"/>
    <w:rsid w:val="002530BE"/>
    <w:rsid w:val="00257195"/>
    <w:rsid w:val="002578D8"/>
    <w:rsid w:val="0026106B"/>
    <w:rsid w:val="002613A5"/>
    <w:rsid w:val="00261C32"/>
    <w:rsid w:val="0026471D"/>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71F"/>
    <w:rsid w:val="00281EB0"/>
    <w:rsid w:val="00282888"/>
    <w:rsid w:val="002829AE"/>
    <w:rsid w:val="00283896"/>
    <w:rsid w:val="0028456D"/>
    <w:rsid w:val="00284F05"/>
    <w:rsid w:val="00285749"/>
    <w:rsid w:val="00285AE4"/>
    <w:rsid w:val="0028675B"/>
    <w:rsid w:val="002875C7"/>
    <w:rsid w:val="002908C5"/>
    <w:rsid w:val="002928C7"/>
    <w:rsid w:val="00292EAA"/>
    <w:rsid w:val="002934AE"/>
    <w:rsid w:val="00293D64"/>
    <w:rsid w:val="00293D85"/>
    <w:rsid w:val="002952E2"/>
    <w:rsid w:val="00295352"/>
    <w:rsid w:val="0029573B"/>
    <w:rsid w:val="002959FF"/>
    <w:rsid w:val="00295C05"/>
    <w:rsid w:val="00295D94"/>
    <w:rsid w:val="002962CA"/>
    <w:rsid w:val="0029787B"/>
    <w:rsid w:val="002A2B34"/>
    <w:rsid w:val="002A3934"/>
    <w:rsid w:val="002A3C50"/>
    <w:rsid w:val="002A622D"/>
    <w:rsid w:val="002A65D4"/>
    <w:rsid w:val="002A6F28"/>
    <w:rsid w:val="002A6FBE"/>
    <w:rsid w:val="002B1650"/>
    <w:rsid w:val="002B17CC"/>
    <w:rsid w:val="002B1C9E"/>
    <w:rsid w:val="002B1E85"/>
    <w:rsid w:val="002B309C"/>
    <w:rsid w:val="002B4A9F"/>
    <w:rsid w:val="002B4BD7"/>
    <w:rsid w:val="002B503A"/>
    <w:rsid w:val="002B5157"/>
    <w:rsid w:val="002B565A"/>
    <w:rsid w:val="002B59FE"/>
    <w:rsid w:val="002B689A"/>
    <w:rsid w:val="002B7766"/>
    <w:rsid w:val="002C0977"/>
    <w:rsid w:val="002C0B1A"/>
    <w:rsid w:val="002C19BD"/>
    <w:rsid w:val="002C24E5"/>
    <w:rsid w:val="002C28CD"/>
    <w:rsid w:val="002C3844"/>
    <w:rsid w:val="002C3F9C"/>
    <w:rsid w:val="002C4BB7"/>
    <w:rsid w:val="002C5758"/>
    <w:rsid w:val="002C5BCD"/>
    <w:rsid w:val="002C63B6"/>
    <w:rsid w:val="002C6507"/>
    <w:rsid w:val="002C7216"/>
    <w:rsid w:val="002C73CF"/>
    <w:rsid w:val="002C7B02"/>
    <w:rsid w:val="002D07C0"/>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68A"/>
    <w:rsid w:val="002E0C34"/>
    <w:rsid w:val="002E0E6D"/>
    <w:rsid w:val="002E16EB"/>
    <w:rsid w:val="002E198C"/>
    <w:rsid w:val="002E2184"/>
    <w:rsid w:val="002E3EF6"/>
    <w:rsid w:val="002E4216"/>
    <w:rsid w:val="002E4C5F"/>
    <w:rsid w:val="002E5A45"/>
    <w:rsid w:val="002E5AA0"/>
    <w:rsid w:val="002E5C82"/>
    <w:rsid w:val="002E5E1A"/>
    <w:rsid w:val="002E5E3B"/>
    <w:rsid w:val="002E6309"/>
    <w:rsid w:val="002E74B9"/>
    <w:rsid w:val="002F03BC"/>
    <w:rsid w:val="002F1E63"/>
    <w:rsid w:val="002F4309"/>
    <w:rsid w:val="002F4657"/>
    <w:rsid w:val="002F55B2"/>
    <w:rsid w:val="002F6B54"/>
    <w:rsid w:val="002F7A88"/>
    <w:rsid w:val="0030002B"/>
    <w:rsid w:val="003001D0"/>
    <w:rsid w:val="00302459"/>
    <w:rsid w:val="003028B2"/>
    <w:rsid w:val="00303421"/>
    <w:rsid w:val="00303DCF"/>
    <w:rsid w:val="003045A8"/>
    <w:rsid w:val="00305706"/>
    <w:rsid w:val="00305BD4"/>
    <w:rsid w:val="00305CD8"/>
    <w:rsid w:val="00305EE5"/>
    <w:rsid w:val="0030696B"/>
    <w:rsid w:val="003079D9"/>
    <w:rsid w:val="00310AAF"/>
    <w:rsid w:val="00310F20"/>
    <w:rsid w:val="0031179C"/>
    <w:rsid w:val="00311E3D"/>
    <w:rsid w:val="00312856"/>
    <w:rsid w:val="00313C16"/>
    <w:rsid w:val="00314ACC"/>
    <w:rsid w:val="0031543D"/>
    <w:rsid w:val="00315A1A"/>
    <w:rsid w:val="00315F2F"/>
    <w:rsid w:val="00316D12"/>
    <w:rsid w:val="00316D4A"/>
    <w:rsid w:val="00317C48"/>
    <w:rsid w:val="00317EF0"/>
    <w:rsid w:val="003205DA"/>
    <w:rsid w:val="0032143F"/>
    <w:rsid w:val="003225A2"/>
    <w:rsid w:val="00322892"/>
    <w:rsid w:val="00322BF9"/>
    <w:rsid w:val="00324E7A"/>
    <w:rsid w:val="003255A9"/>
    <w:rsid w:val="00325769"/>
    <w:rsid w:val="00325B85"/>
    <w:rsid w:val="00326166"/>
    <w:rsid w:val="00326C1A"/>
    <w:rsid w:val="00327C4D"/>
    <w:rsid w:val="00327C80"/>
    <w:rsid w:val="00330C81"/>
    <w:rsid w:val="0033143D"/>
    <w:rsid w:val="00331D74"/>
    <w:rsid w:val="00332B0C"/>
    <w:rsid w:val="00333B90"/>
    <w:rsid w:val="00334763"/>
    <w:rsid w:val="00334BBB"/>
    <w:rsid w:val="00334C57"/>
    <w:rsid w:val="00336954"/>
    <w:rsid w:val="003371C6"/>
    <w:rsid w:val="00340FC5"/>
    <w:rsid w:val="00341115"/>
    <w:rsid w:val="00342A3B"/>
    <w:rsid w:val="003436A3"/>
    <w:rsid w:val="00344243"/>
    <w:rsid w:val="003452B6"/>
    <w:rsid w:val="00347361"/>
    <w:rsid w:val="0035052F"/>
    <w:rsid w:val="0035149A"/>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6A4"/>
    <w:rsid w:val="0036172F"/>
    <w:rsid w:val="00361D36"/>
    <w:rsid w:val="00362163"/>
    <w:rsid w:val="003621A3"/>
    <w:rsid w:val="003643D7"/>
    <w:rsid w:val="003651EA"/>
    <w:rsid w:val="00366FA1"/>
    <w:rsid w:val="00367757"/>
    <w:rsid w:val="0037004C"/>
    <w:rsid w:val="0037023A"/>
    <w:rsid w:val="003703CB"/>
    <w:rsid w:val="00370839"/>
    <w:rsid w:val="00370AA6"/>
    <w:rsid w:val="0037119B"/>
    <w:rsid w:val="003716D6"/>
    <w:rsid w:val="00371EED"/>
    <w:rsid w:val="00372A7D"/>
    <w:rsid w:val="00373278"/>
    <w:rsid w:val="00373E10"/>
    <w:rsid w:val="0037427C"/>
    <w:rsid w:val="00374450"/>
    <w:rsid w:val="003754ED"/>
    <w:rsid w:val="003760CC"/>
    <w:rsid w:val="00380EBB"/>
    <w:rsid w:val="003819DC"/>
    <w:rsid w:val="00381C0D"/>
    <w:rsid w:val="00381D9D"/>
    <w:rsid w:val="00381F6C"/>
    <w:rsid w:val="00382B41"/>
    <w:rsid w:val="00383BD0"/>
    <w:rsid w:val="00384193"/>
    <w:rsid w:val="003845F6"/>
    <w:rsid w:val="00384EED"/>
    <w:rsid w:val="003852EF"/>
    <w:rsid w:val="003862C3"/>
    <w:rsid w:val="0038687E"/>
    <w:rsid w:val="00387985"/>
    <w:rsid w:val="00390EDA"/>
    <w:rsid w:val="003917E3"/>
    <w:rsid w:val="00391BE3"/>
    <w:rsid w:val="0039213B"/>
    <w:rsid w:val="003923AD"/>
    <w:rsid w:val="00393AB1"/>
    <w:rsid w:val="00393C91"/>
    <w:rsid w:val="00393FA3"/>
    <w:rsid w:val="0039412B"/>
    <w:rsid w:val="00394CF5"/>
    <w:rsid w:val="0039604D"/>
    <w:rsid w:val="00396450"/>
    <w:rsid w:val="003A2E9C"/>
    <w:rsid w:val="003A38B6"/>
    <w:rsid w:val="003A41E4"/>
    <w:rsid w:val="003A4FE1"/>
    <w:rsid w:val="003A557A"/>
    <w:rsid w:val="003A6985"/>
    <w:rsid w:val="003A6D6C"/>
    <w:rsid w:val="003B019E"/>
    <w:rsid w:val="003B3117"/>
    <w:rsid w:val="003B5800"/>
    <w:rsid w:val="003B735C"/>
    <w:rsid w:val="003B7C7F"/>
    <w:rsid w:val="003C070F"/>
    <w:rsid w:val="003C1312"/>
    <w:rsid w:val="003C3310"/>
    <w:rsid w:val="003C40CB"/>
    <w:rsid w:val="003C4C53"/>
    <w:rsid w:val="003C6D51"/>
    <w:rsid w:val="003C7216"/>
    <w:rsid w:val="003C77F4"/>
    <w:rsid w:val="003D0F1F"/>
    <w:rsid w:val="003D139B"/>
    <w:rsid w:val="003D17A2"/>
    <w:rsid w:val="003D187F"/>
    <w:rsid w:val="003D1A37"/>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05F"/>
    <w:rsid w:val="003F5304"/>
    <w:rsid w:val="003F5516"/>
    <w:rsid w:val="003F6A59"/>
    <w:rsid w:val="003F71DF"/>
    <w:rsid w:val="004016B8"/>
    <w:rsid w:val="00401866"/>
    <w:rsid w:val="00405499"/>
    <w:rsid w:val="00406080"/>
    <w:rsid w:val="0040734E"/>
    <w:rsid w:val="00407604"/>
    <w:rsid w:val="00407AFD"/>
    <w:rsid w:val="00407B9F"/>
    <w:rsid w:val="00407F9F"/>
    <w:rsid w:val="00411120"/>
    <w:rsid w:val="004122AC"/>
    <w:rsid w:val="004131D9"/>
    <w:rsid w:val="0041390E"/>
    <w:rsid w:val="00414BB3"/>
    <w:rsid w:val="00415963"/>
    <w:rsid w:val="0041669D"/>
    <w:rsid w:val="00416961"/>
    <w:rsid w:val="00416AC5"/>
    <w:rsid w:val="004201F7"/>
    <w:rsid w:val="00421EAB"/>
    <w:rsid w:val="00422E8A"/>
    <w:rsid w:val="00423E08"/>
    <w:rsid w:val="0042735E"/>
    <w:rsid w:val="00433E63"/>
    <w:rsid w:val="00434BE2"/>
    <w:rsid w:val="00435C19"/>
    <w:rsid w:val="00435C42"/>
    <w:rsid w:val="00436F1B"/>
    <w:rsid w:val="00437000"/>
    <w:rsid w:val="00437A99"/>
    <w:rsid w:val="00440974"/>
    <w:rsid w:val="00442AF1"/>
    <w:rsid w:val="00444277"/>
    <w:rsid w:val="00444983"/>
    <w:rsid w:val="00444E0B"/>
    <w:rsid w:val="00444F8C"/>
    <w:rsid w:val="004453C9"/>
    <w:rsid w:val="00445A1C"/>
    <w:rsid w:val="00445DE0"/>
    <w:rsid w:val="0044674B"/>
    <w:rsid w:val="00446771"/>
    <w:rsid w:val="00450506"/>
    <w:rsid w:val="0045070B"/>
    <w:rsid w:val="00453767"/>
    <w:rsid w:val="00453897"/>
    <w:rsid w:val="004546DF"/>
    <w:rsid w:val="00454B84"/>
    <w:rsid w:val="004555BE"/>
    <w:rsid w:val="00455F90"/>
    <w:rsid w:val="00456287"/>
    <w:rsid w:val="004567A8"/>
    <w:rsid w:val="00456EF9"/>
    <w:rsid w:val="00456FB2"/>
    <w:rsid w:val="0046072B"/>
    <w:rsid w:val="004607BA"/>
    <w:rsid w:val="00460DFE"/>
    <w:rsid w:val="00463D4C"/>
    <w:rsid w:val="004667D7"/>
    <w:rsid w:val="00466B68"/>
    <w:rsid w:val="00466CFA"/>
    <w:rsid w:val="00467069"/>
    <w:rsid w:val="004678D4"/>
    <w:rsid w:val="00470535"/>
    <w:rsid w:val="0047133D"/>
    <w:rsid w:val="0047197D"/>
    <w:rsid w:val="00471BD6"/>
    <w:rsid w:val="00471C06"/>
    <w:rsid w:val="00472291"/>
    <w:rsid w:val="00472352"/>
    <w:rsid w:val="004736B9"/>
    <w:rsid w:val="00473B6E"/>
    <w:rsid w:val="0047550E"/>
    <w:rsid w:val="00475FA8"/>
    <w:rsid w:val="004761B3"/>
    <w:rsid w:val="0047739E"/>
    <w:rsid w:val="00481A74"/>
    <w:rsid w:val="0048204C"/>
    <w:rsid w:val="004822A4"/>
    <w:rsid w:val="00482E88"/>
    <w:rsid w:val="00483D3E"/>
    <w:rsid w:val="00483E4A"/>
    <w:rsid w:val="00483ED7"/>
    <w:rsid w:val="004859BB"/>
    <w:rsid w:val="004865D5"/>
    <w:rsid w:val="00486C1B"/>
    <w:rsid w:val="00486D5B"/>
    <w:rsid w:val="00487821"/>
    <w:rsid w:val="0049016D"/>
    <w:rsid w:val="004905B3"/>
    <w:rsid w:val="00491075"/>
    <w:rsid w:val="0049166A"/>
    <w:rsid w:val="00491C2A"/>
    <w:rsid w:val="00491E60"/>
    <w:rsid w:val="00491F4A"/>
    <w:rsid w:val="00492263"/>
    <w:rsid w:val="00492450"/>
    <w:rsid w:val="004938DF"/>
    <w:rsid w:val="00493973"/>
    <w:rsid w:val="00493D19"/>
    <w:rsid w:val="004947E9"/>
    <w:rsid w:val="00494A79"/>
    <w:rsid w:val="00494E96"/>
    <w:rsid w:val="00495876"/>
    <w:rsid w:val="00495A6C"/>
    <w:rsid w:val="00496A9B"/>
    <w:rsid w:val="00497509"/>
    <w:rsid w:val="00497836"/>
    <w:rsid w:val="004A057E"/>
    <w:rsid w:val="004A0F0E"/>
    <w:rsid w:val="004A0FC8"/>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426"/>
    <w:rsid w:val="004B5622"/>
    <w:rsid w:val="004B73E3"/>
    <w:rsid w:val="004B740B"/>
    <w:rsid w:val="004C0A59"/>
    <w:rsid w:val="004C13B5"/>
    <w:rsid w:val="004C3830"/>
    <w:rsid w:val="004C3AD6"/>
    <w:rsid w:val="004C3D94"/>
    <w:rsid w:val="004C47AE"/>
    <w:rsid w:val="004C487D"/>
    <w:rsid w:val="004C4FA4"/>
    <w:rsid w:val="004C5480"/>
    <w:rsid w:val="004C5649"/>
    <w:rsid w:val="004C702B"/>
    <w:rsid w:val="004C7705"/>
    <w:rsid w:val="004D0597"/>
    <w:rsid w:val="004D1F98"/>
    <w:rsid w:val="004D221A"/>
    <w:rsid w:val="004D244F"/>
    <w:rsid w:val="004D3A56"/>
    <w:rsid w:val="004D3D94"/>
    <w:rsid w:val="004D5497"/>
    <w:rsid w:val="004D5606"/>
    <w:rsid w:val="004D6157"/>
    <w:rsid w:val="004D679B"/>
    <w:rsid w:val="004E0C59"/>
    <w:rsid w:val="004E118E"/>
    <w:rsid w:val="004E1D68"/>
    <w:rsid w:val="004E1FF7"/>
    <w:rsid w:val="004E22D6"/>
    <w:rsid w:val="004E5440"/>
    <w:rsid w:val="004E6920"/>
    <w:rsid w:val="004E6B65"/>
    <w:rsid w:val="004E7EAF"/>
    <w:rsid w:val="004F0D89"/>
    <w:rsid w:val="004F108A"/>
    <w:rsid w:val="004F10B1"/>
    <w:rsid w:val="004F113B"/>
    <w:rsid w:val="004F1B35"/>
    <w:rsid w:val="004F2726"/>
    <w:rsid w:val="004F2ABD"/>
    <w:rsid w:val="004F2B49"/>
    <w:rsid w:val="004F2C82"/>
    <w:rsid w:val="004F30D4"/>
    <w:rsid w:val="004F3427"/>
    <w:rsid w:val="004F34D4"/>
    <w:rsid w:val="004F3BBB"/>
    <w:rsid w:val="004F3C39"/>
    <w:rsid w:val="004F3D40"/>
    <w:rsid w:val="004F4049"/>
    <w:rsid w:val="004F4C0B"/>
    <w:rsid w:val="004F5216"/>
    <w:rsid w:val="004F5418"/>
    <w:rsid w:val="004F58BC"/>
    <w:rsid w:val="004F5CD1"/>
    <w:rsid w:val="004F60A9"/>
    <w:rsid w:val="004F6211"/>
    <w:rsid w:val="004F6F3D"/>
    <w:rsid w:val="004F73A5"/>
    <w:rsid w:val="004F76F4"/>
    <w:rsid w:val="004F7F81"/>
    <w:rsid w:val="00501087"/>
    <w:rsid w:val="00501778"/>
    <w:rsid w:val="00502436"/>
    <w:rsid w:val="005026EA"/>
    <w:rsid w:val="00502CE9"/>
    <w:rsid w:val="00502F03"/>
    <w:rsid w:val="00503992"/>
    <w:rsid w:val="00504E75"/>
    <w:rsid w:val="005058E9"/>
    <w:rsid w:val="00506CEC"/>
    <w:rsid w:val="00510F75"/>
    <w:rsid w:val="005125DD"/>
    <w:rsid w:val="005126C2"/>
    <w:rsid w:val="00512908"/>
    <w:rsid w:val="00512DEC"/>
    <w:rsid w:val="0051371E"/>
    <w:rsid w:val="00514BA5"/>
    <w:rsid w:val="00514D26"/>
    <w:rsid w:val="00514EA1"/>
    <w:rsid w:val="00516344"/>
    <w:rsid w:val="0051671D"/>
    <w:rsid w:val="00516802"/>
    <w:rsid w:val="00516808"/>
    <w:rsid w:val="005203B7"/>
    <w:rsid w:val="0052072E"/>
    <w:rsid w:val="005219C7"/>
    <w:rsid w:val="00521F6E"/>
    <w:rsid w:val="005223F3"/>
    <w:rsid w:val="00522A48"/>
    <w:rsid w:val="00523857"/>
    <w:rsid w:val="00523B56"/>
    <w:rsid w:val="00523CA5"/>
    <w:rsid w:val="005242AC"/>
    <w:rsid w:val="005266F6"/>
    <w:rsid w:val="00526805"/>
    <w:rsid w:val="00526910"/>
    <w:rsid w:val="0052757D"/>
    <w:rsid w:val="0052770D"/>
    <w:rsid w:val="00527855"/>
    <w:rsid w:val="005304D0"/>
    <w:rsid w:val="00530D6B"/>
    <w:rsid w:val="00530F73"/>
    <w:rsid w:val="00531613"/>
    <w:rsid w:val="00531843"/>
    <w:rsid w:val="0053195E"/>
    <w:rsid w:val="00531A1A"/>
    <w:rsid w:val="00531C66"/>
    <w:rsid w:val="005325DA"/>
    <w:rsid w:val="00532AAD"/>
    <w:rsid w:val="00532F2B"/>
    <w:rsid w:val="005330EE"/>
    <w:rsid w:val="005351C7"/>
    <w:rsid w:val="005357B3"/>
    <w:rsid w:val="005365BE"/>
    <w:rsid w:val="00537F56"/>
    <w:rsid w:val="005400C5"/>
    <w:rsid w:val="0054059A"/>
    <w:rsid w:val="00541256"/>
    <w:rsid w:val="00542E03"/>
    <w:rsid w:val="0054438E"/>
    <w:rsid w:val="00544A01"/>
    <w:rsid w:val="005460C9"/>
    <w:rsid w:val="00546EF4"/>
    <w:rsid w:val="00547490"/>
    <w:rsid w:val="0054785C"/>
    <w:rsid w:val="005501A1"/>
    <w:rsid w:val="005503F4"/>
    <w:rsid w:val="00550DD0"/>
    <w:rsid w:val="00551346"/>
    <w:rsid w:val="00551C3E"/>
    <w:rsid w:val="00551DDD"/>
    <w:rsid w:val="00552D60"/>
    <w:rsid w:val="00553B83"/>
    <w:rsid w:val="005546C7"/>
    <w:rsid w:val="00555282"/>
    <w:rsid w:val="005554DB"/>
    <w:rsid w:val="00557C6C"/>
    <w:rsid w:val="005602B5"/>
    <w:rsid w:val="0056091A"/>
    <w:rsid w:val="005609CE"/>
    <w:rsid w:val="00561EC3"/>
    <w:rsid w:val="00562891"/>
    <w:rsid w:val="005634D7"/>
    <w:rsid w:val="005646BF"/>
    <w:rsid w:val="005650FA"/>
    <w:rsid w:val="0056526F"/>
    <w:rsid w:val="00565501"/>
    <w:rsid w:val="00566E95"/>
    <w:rsid w:val="00567476"/>
    <w:rsid w:val="0056791E"/>
    <w:rsid w:val="00567EB3"/>
    <w:rsid w:val="00572763"/>
    <w:rsid w:val="00572797"/>
    <w:rsid w:val="005728A9"/>
    <w:rsid w:val="00572B6C"/>
    <w:rsid w:val="00572D3D"/>
    <w:rsid w:val="00573C46"/>
    <w:rsid w:val="00573CE7"/>
    <w:rsid w:val="00573E45"/>
    <w:rsid w:val="0057426E"/>
    <w:rsid w:val="00575C14"/>
    <w:rsid w:val="005766CE"/>
    <w:rsid w:val="00576B52"/>
    <w:rsid w:val="00577481"/>
    <w:rsid w:val="00577522"/>
    <w:rsid w:val="00577754"/>
    <w:rsid w:val="0058102B"/>
    <w:rsid w:val="005831DD"/>
    <w:rsid w:val="00583D3F"/>
    <w:rsid w:val="0058472F"/>
    <w:rsid w:val="00584912"/>
    <w:rsid w:val="005861E0"/>
    <w:rsid w:val="005865D8"/>
    <w:rsid w:val="00586AD5"/>
    <w:rsid w:val="00586C11"/>
    <w:rsid w:val="00586DD7"/>
    <w:rsid w:val="00586F21"/>
    <w:rsid w:val="005936AE"/>
    <w:rsid w:val="005936AF"/>
    <w:rsid w:val="005944C2"/>
    <w:rsid w:val="005944E5"/>
    <w:rsid w:val="00594B87"/>
    <w:rsid w:val="0059503F"/>
    <w:rsid w:val="00595823"/>
    <w:rsid w:val="0059611C"/>
    <w:rsid w:val="00597C30"/>
    <w:rsid w:val="005A057D"/>
    <w:rsid w:val="005A2C0F"/>
    <w:rsid w:val="005A3E77"/>
    <w:rsid w:val="005A5317"/>
    <w:rsid w:val="005A5B67"/>
    <w:rsid w:val="005A5CA2"/>
    <w:rsid w:val="005A6F63"/>
    <w:rsid w:val="005A7649"/>
    <w:rsid w:val="005A77C6"/>
    <w:rsid w:val="005A7971"/>
    <w:rsid w:val="005B0621"/>
    <w:rsid w:val="005B142A"/>
    <w:rsid w:val="005B17D5"/>
    <w:rsid w:val="005B21D8"/>
    <w:rsid w:val="005B286F"/>
    <w:rsid w:val="005B288E"/>
    <w:rsid w:val="005B4ACA"/>
    <w:rsid w:val="005B5098"/>
    <w:rsid w:val="005B57AD"/>
    <w:rsid w:val="005B5EA6"/>
    <w:rsid w:val="005B662F"/>
    <w:rsid w:val="005B7503"/>
    <w:rsid w:val="005B79EA"/>
    <w:rsid w:val="005C02D8"/>
    <w:rsid w:val="005C0B1C"/>
    <w:rsid w:val="005C25B7"/>
    <w:rsid w:val="005C3A34"/>
    <w:rsid w:val="005C3EA0"/>
    <w:rsid w:val="005C5289"/>
    <w:rsid w:val="005C7656"/>
    <w:rsid w:val="005C7ADC"/>
    <w:rsid w:val="005C7B9D"/>
    <w:rsid w:val="005D0520"/>
    <w:rsid w:val="005D06F3"/>
    <w:rsid w:val="005D07F1"/>
    <w:rsid w:val="005D1877"/>
    <w:rsid w:val="005D1DAC"/>
    <w:rsid w:val="005D2E91"/>
    <w:rsid w:val="005D305A"/>
    <w:rsid w:val="005D38FB"/>
    <w:rsid w:val="005D4EF4"/>
    <w:rsid w:val="005D5A2E"/>
    <w:rsid w:val="005E0079"/>
    <w:rsid w:val="005E066C"/>
    <w:rsid w:val="005E2409"/>
    <w:rsid w:val="005E2C44"/>
    <w:rsid w:val="005E300B"/>
    <w:rsid w:val="005E3280"/>
    <w:rsid w:val="005E4C97"/>
    <w:rsid w:val="005E5A4E"/>
    <w:rsid w:val="005E64D8"/>
    <w:rsid w:val="005F0E08"/>
    <w:rsid w:val="005F1896"/>
    <w:rsid w:val="005F1E5C"/>
    <w:rsid w:val="005F3A43"/>
    <w:rsid w:val="005F48CD"/>
    <w:rsid w:val="005F6954"/>
    <w:rsid w:val="00600BB7"/>
    <w:rsid w:val="00600E5D"/>
    <w:rsid w:val="006012B9"/>
    <w:rsid w:val="00602547"/>
    <w:rsid w:val="00602DD8"/>
    <w:rsid w:val="006050F1"/>
    <w:rsid w:val="00606F7E"/>
    <w:rsid w:val="00607113"/>
    <w:rsid w:val="0060743C"/>
    <w:rsid w:val="00607936"/>
    <w:rsid w:val="006079DE"/>
    <w:rsid w:val="00610758"/>
    <w:rsid w:val="0061083C"/>
    <w:rsid w:val="00610BA5"/>
    <w:rsid w:val="0061138D"/>
    <w:rsid w:val="00611D7A"/>
    <w:rsid w:val="00614B50"/>
    <w:rsid w:val="00615149"/>
    <w:rsid w:val="00615C80"/>
    <w:rsid w:val="00615EEE"/>
    <w:rsid w:val="00616DAF"/>
    <w:rsid w:val="00620B0F"/>
    <w:rsid w:val="00621D26"/>
    <w:rsid w:val="00622936"/>
    <w:rsid w:val="00623663"/>
    <w:rsid w:val="00623FA7"/>
    <w:rsid w:val="00624297"/>
    <w:rsid w:val="00625407"/>
    <w:rsid w:val="00625940"/>
    <w:rsid w:val="00625CEF"/>
    <w:rsid w:val="0062772E"/>
    <w:rsid w:val="00627890"/>
    <w:rsid w:val="00627D95"/>
    <w:rsid w:val="00630165"/>
    <w:rsid w:val="006302A6"/>
    <w:rsid w:val="00630D2E"/>
    <w:rsid w:val="00631181"/>
    <w:rsid w:val="0063381B"/>
    <w:rsid w:val="00633BD0"/>
    <w:rsid w:val="00634784"/>
    <w:rsid w:val="00634C72"/>
    <w:rsid w:val="00635D14"/>
    <w:rsid w:val="0063774B"/>
    <w:rsid w:val="00637EE0"/>
    <w:rsid w:val="006407A8"/>
    <w:rsid w:val="00641134"/>
    <w:rsid w:val="00641863"/>
    <w:rsid w:val="006418C7"/>
    <w:rsid w:val="00641D32"/>
    <w:rsid w:val="006421D7"/>
    <w:rsid w:val="006429F8"/>
    <w:rsid w:val="006438A5"/>
    <w:rsid w:val="006439F7"/>
    <w:rsid w:val="00643D70"/>
    <w:rsid w:val="00643FDE"/>
    <w:rsid w:val="0064476B"/>
    <w:rsid w:val="00646458"/>
    <w:rsid w:val="00647E1E"/>
    <w:rsid w:val="00650B10"/>
    <w:rsid w:val="00652E41"/>
    <w:rsid w:val="00653D47"/>
    <w:rsid w:val="0065407D"/>
    <w:rsid w:val="00654A1C"/>
    <w:rsid w:val="00656298"/>
    <w:rsid w:val="00660398"/>
    <w:rsid w:val="0066041B"/>
    <w:rsid w:val="00661F1C"/>
    <w:rsid w:val="006631D6"/>
    <w:rsid w:val="006631D9"/>
    <w:rsid w:val="006635E0"/>
    <w:rsid w:val="006645D7"/>
    <w:rsid w:val="00664C7E"/>
    <w:rsid w:val="00664E7B"/>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284D"/>
    <w:rsid w:val="00683590"/>
    <w:rsid w:val="00683A98"/>
    <w:rsid w:val="00683D5F"/>
    <w:rsid w:val="0068422A"/>
    <w:rsid w:val="006853A9"/>
    <w:rsid w:val="00685676"/>
    <w:rsid w:val="00685CB5"/>
    <w:rsid w:val="0068764D"/>
    <w:rsid w:val="006906C2"/>
    <w:rsid w:val="00690D77"/>
    <w:rsid w:val="00691881"/>
    <w:rsid w:val="00693A52"/>
    <w:rsid w:val="00694F02"/>
    <w:rsid w:val="00696285"/>
    <w:rsid w:val="006A0DED"/>
    <w:rsid w:val="006A15BC"/>
    <w:rsid w:val="006A1B31"/>
    <w:rsid w:val="006A3B64"/>
    <w:rsid w:val="006A443D"/>
    <w:rsid w:val="006A4BC4"/>
    <w:rsid w:val="006A5DD3"/>
    <w:rsid w:val="006A664F"/>
    <w:rsid w:val="006A6838"/>
    <w:rsid w:val="006A6996"/>
    <w:rsid w:val="006A6C31"/>
    <w:rsid w:val="006B007A"/>
    <w:rsid w:val="006B1780"/>
    <w:rsid w:val="006B178C"/>
    <w:rsid w:val="006B1CA7"/>
    <w:rsid w:val="006B2F6F"/>
    <w:rsid w:val="006B4EF4"/>
    <w:rsid w:val="006B5000"/>
    <w:rsid w:val="006B5246"/>
    <w:rsid w:val="006B575E"/>
    <w:rsid w:val="006C09F2"/>
    <w:rsid w:val="006C0EE6"/>
    <w:rsid w:val="006C366D"/>
    <w:rsid w:val="006C3E60"/>
    <w:rsid w:val="006C6BA4"/>
    <w:rsid w:val="006C73D1"/>
    <w:rsid w:val="006C76A0"/>
    <w:rsid w:val="006D0082"/>
    <w:rsid w:val="006D059C"/>
    <w:rsid w:val="006D0BF8"/>
    <w:rsid w:val="006D0D08"/>
    <w:rsid w:val="006D1E5C"/>
    <w:rsid w:val="006D3886"/>
    <w:rsid w:val="006D3892"/>
    <w:rsid w:val="006D39AD"/>
    <w:rsid w:val="006D610E"/>
    <w:rsid w:val="006D6B98"/>
    <w:rsid w:val="006D6FC7"/>
    <w:rsid w:val="006E091D"/>
    <w:rsid w:val="006E0B67"/>
    <w:rsid w:val="006E0CB0"/>
    <w:rsid w:val="006E0DB9"/>
    <w:rsid w:val="006E1D9C"/>
    <w:rsid w:val="006E208E"/>
    <w:rsid w:val="006E21E4"/>
    <w:rsid w:val="006E3A1C"/>
    <w:rsid w:val="006E46B3"/>
    <w:rsid w:val="006E59BA"/>
    <w:rsid w:val="006F1D76"/>
    <w:rsid w:val="006F495F"/>
    <w:rsid w:val="006F4DAF"/>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6C4"/>
    <w:rsid w:val="00703CB7"/>
    <w:rsid w:val="00703F1B"/>
    <w:rsid w:val="00704D9C"/>
    <w:rsid w:val="00705FA1"/>
    <w:rsid w:val="007060C9"/>
    <w:rsid w:val="00706353"/>
    <w:rsid w:val="00707064"/>
    <w:rsid w:val="00707D3A"/>
    <w:rsid w:val="00710159"/>
    <w:rsid w:val="0071066D"/>
    <w:rsid w:val="00711F1A"/>
    <w:rsid w:val="007125B7"/>
    <w:rsid w:val="00712AA2"/>
    <w:rsid w:val="00712F5A"/>
    <w:rsid w:val="007132D7"/>
    <w:rsid w:val="007136BA"/>
    <w:rsid w:val="007156C4"/>
    <w:rsid w:val="0071736B"/>
    <w:rsid w:val="007174EE"/>
    <w:rsid w:val="00720AED"/>
    <w:rsid w:val="00720BBB"/>
    <w:rsid w:val="00720CE4"/>
    <w:rsid w:val="00721BB2"/>
    <w:rsid w:val="00721CDD"/>
    <w:rsid w:val="00722409"/>
    <w:rsid w:val="007237E8"/>
    <w:rsid w:val="007239BE"/>
    <w:rsid w:val="0072476C"/>
    <w:rsid w:val="00725E8C"/>
    <w:rsid w:val="00726AB8"/>
    <w:rsid w:val="00726B94"/>
    <w:rsid w:val="007277FE"/>
    <w:rsid w:val="007304DD"/>
    <w:rsid w:val="007306B8"/>
    <w:rsid w:val="007310F2"/>
    <w:rsid w:val="007316DF"/>
    <w:rsid w:val="007320A6"/>
    <w:rsid w:val="00732E28"/>
    <w:rsid w:val="00733013"/>
    <w:rsid w:val="007336CD"/>
    <w:rsid w:val="00733CFB"/>
    <w:rsid w:val="00733D85"/>
    <w:rsid w:val="00734A32"/>
    <w:rsid w:val="00734EE7"/>
    <w:rsid w:val="007359D7"/>
    <w:rsid w:val="0073700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29EC"/>
    <w:rsid w:val="00763183"/>
    <w:rsid w:val="007639D1"/>
    <w:rsid w:val="00764061"/>
    <w:rsid w:val="007652AA"/>
    <w:rsid w:val="00765492"/>
    <w:rsid w:val="007659A7"/>
    <w:rsid w:val="00766154"/>
    <w:rsid w:val="00766D44"/>
    <w:rsid w:val="00766E73"/>
    <w:rsid w:val="007678AB"/>
    <w:rsid w:val="007678C0"/>
    <w:rsid w:val="00767A78"/>
    <w:rsid w:val="00767AAC"/>
    <w:rsid w:val="007700E9"/>
    <w:rsid w:val="00770668"/>
    <w:rsid w:val="00771C36"/>
    <w:rsid w:val="00772EE9"/>
    <w:rsid w:val="007735E2"/>
    <w:rsid w:val="00773D2E"/>
    <w:rsid w:val="00773E86"/>
    <w:rsid w:val="00773FC6"/>
    <w:rsid w:val="00774029"/>
    <w:rsid w:val="00774723"/>
    <w:rsid w:val="00774B66"/>
    <w:rsid w:val="00775151"/>
    <w:rsid w:val="007751E2"/>
    <w:rsid w:val="007752BE"/>
    <w:rsid w:val="007755FD"/>
    <w:rsid w:val="007764BF"/>
    <w:rsid w:val="00776B4A"/>
    <w:rsid w:val="00776B7A"/>
    <w:rsid w:val="00776D40"/>
    <w:rsid w:val="007778F6"/>
    <w:rsid w:val="007806CB"/>
    <w:rsid w:val="00780B3C"/>
    <w:rsid w:val="00780EA9"/>
    <w:rsid w:val="00781EDE"/>
    <w:rsid w:val="00782628"/>
    <w:rsid w:val="00783003"/>
    <w:rsid w:val="007831B3"/>
    <w:rsid w:val="00783551"/>
    <w:rsid w:val="0078475C"/>
    <w:rsid w:val="0078572C"/>
    <w:rsid w:val="00785739"/>
    <w:rsid w:val="00785EB5"/>
    <w:rsid w:val="007879F6"/>
    <w:rsid w:val="007900A2"/>
    <w:rsid w:val="007922F8"/>
    <w:rsid w:val="00792CD6"/>
    <w:rsid w:val="007931BA"/>
    <w:rsid w:val="00793961"/>
    <w:rsid w:val="0079442D"/>
    <w:rsid w:val="00794441"/>
    <w:rsid w:val="00795E88"/>
    <w:rsid w:val="00796155"/>
    <w:rsid w:val="00796522"/>
    <w:rsid w:val="00797D98"/>
    <w:rsid w:val="007A1CE4"/>
    <w:rsid w:val="007A36BD"/>
    <w:rsid w:val="007A37F4"/>
    <w:rsid w:val="007A4999"/>
    <w:rsid w:val="007A4CD1"/>
    <w:rsid w:val="007A76A0"/>
    <w:rsid w:val="007B00F5"/>
    <w:rsid w:val="007B2023"/>
    <w:rsid w:val="007B446A"/>
    <w:rsid w:val="007B512A"/>
    <w:rsid w:val="007B5967"/>
    <w:rsid w:val="007B6720"/>
    <w:rsid w:val="007B6AB5"/>
    <w:rsid w:val="007B744C"/>
    <w:rsid w:val="007B74F1"/>
    <w:rsid w:val="007C11AE"/>
    <w:rsid w:val="007C1493"/>
    <w:rsid w:val="007C1ABF"/>
    <w:rsid w:val="007C31E4"/>
    <w:rsid w:val="007C377C"/>
    <w:rsid w:val="007C3D26"/>
    <w:rsid w:val="007C4F48"/>
    <w:rsid w:val="007C4F8C"/>
    <w:rsid w:val="007C50C2"/>
    <w:rsid w:val="007C6B55"/>
    <w:rsid w:val="007D044A"/>
    <w:rsid w:val="007D10FB"/>
    <w:rsid w:val="007D180C"/>
    <w:rsid w:val="007D1F62"/>
    <w:rsid w:val="007D36F1"/>
    <w:rsid w:val="007D3DDC"/>
    <w:rsid w:val="007D4827"/>
    <w:rsid w:val="007D54F5"/>
    <w:rsid w:val="007D6886"/>
    <w:rsid w:val="007D6BB2"/>
    <w:rsid w:val="007D7072"/>
    <w:rsid w:val="007D75D0"/>
    <w:rsid w:val="007E06D6"/>
    <w:rsid w:val="007E19FD"/>
    <w:rsid w:val="007E234F"/>
    <w:rsid w:val="007E2488"/>
    <w:rsid w:val="007E335F"/>
    <w:rsid w:val="007E3668"/>
    <w:rsid w:val="007E39AE"/>
    <w:rsid w:val="007E3B8F"/>
    <w:rsid w:val="007E6913"/>
    <w:rsid w:val="007E7FB5"/>
    <w:rsid w:val="007E7FB6"/>
    <w:rsid w:val="007F00F5"/>
    <w:rsid w:val="007F0B7B"/>
    <w:rsid w:val="007F0E6B"/>
    <w:rsid w:val="007F11E8"/>
    <w:rsid w:val="007F12FC"/>
    <w:rsid w:val="007F1803"/>
    <w:rsid w:val="007F19CA"/>
    <w:rsid w:val="007F2759"/>
    <w:rsid w:val="007F423E"/>
    <w:rsid w:val="007F4250"/>
    <w:rsid w:val="007F48D2"/>
    <w:rsid w:val="007F4E74"/>
    <w:rsid w:val="007F5BC1"/>
    <w:rsid w:val="007F64D7"/>
    <w:rsid w:val="007F749D"/>
    <w:rsid w:val="007F750E"/>
    <w:rsid w:val="007F7A8D"/>
    <w:rsid w:val="007F7ACC"/>
    <w:rsid w:val="008000BD"/>
    <w:rsid w:val="00800CA3"/>
    <w:rsid w:val="00801B02"/>
    <w:rsid w:val="00804A7D"/>
    <w:rsid w:val="00807E69"/>
    <w:rsid w:val="00811EB2"/>
    <w:rsid w:val="0081218F"/>
    <w:rsid w:val="00812AD4"/>
    <w:rsid w:val="00814156"/>
    <w:rsid w:val="00816109"/>
    <w:rsid w:val="008175D3"/>
    <w:rsid w:val="008214A0"/>
    <w:rsid w:val="00822F59"/>
    <w:rsid w:val="0082326C"/>
    <w:rsid w:val="008236A1"/>
    <w:rsid w:val="00823C70"/>
    <w:rsid w:val="00823D70"/>
    <w:rsid w:val="008248D5"/>
    <w:rsid w:val="00826975"/>
    <w:rsid w:val="00827178"/>
    <w:rsid w:val="00827BE8"/>
    <w:rsid w:val="0083056C"/>
    <w:rsid w:val="00830A11"/>
    <w:rsid w:val="008316E1"/>
    <w:rsid w:val="008319EC"/>
    <w:rsid w:val="0083245A"/>
    <w:rsid w:val="00832522"/>
    <w:rsid w:val="00832EE8"/>
    <w:rsid w:val="00833076"/>
    <w:rsid w:val="008341DD"/>
    <w:rsid w:val="00835204"/>
    <w:rsid w:val="0083568C"/>
    <w:rsid w:val="0083606D"/>
    <w:rsid w:val="00836974"/>
    <w:rsid w:val="00837B7C"/>
    <w:rsid w:val="00837D6E"/>
    <w:rsid w:val="00837EEB"/>
    <w:rsid w:val="008418D9"/>
    <w:rsid w:val="008421D3"/>
    <w:rsid w:val="00842F5B"/>
    <w:rsid w:val="00843B67"/>
    <w:rsid w:val="0084422A"/>
    <w:rsid w:val="00847222"/>
    <w:rsid w:val="00847343"/>
    <w:rsid w:val="0085094E"/>
    <w:rsid w:val="00850EEF"/>
    <w:rsid w:val="008525BE"/>
    <w:rsid w:val="008537FC"/>
    <w:rsid w:val="00853D28"/>
    <w:rsid w:val="008550EB"/>
    <w:rsid w:val="0085550C"/>
    <w:rsid w:val="00855B68"/>
    <w:rsid w:val="00856163"/>
    <w:rsid w:val="0085631C"/>
    <w:rsid w:val="0085641C"/>
    <w:rsid w:val="0085649A"/>
    <w:rsid w:val="00856BD4"/>
    <w:rsid w:val="00860552"/>
    <w:rsid w:val="008643E9"/>
    <w:rsid w:val="00864A9C"/>
    <w:rsid w:val="0086790E"/>
    <w:rsid w:val="0087072A"/>
    <w:rsid w:val="0087125C"/>
    <w:rsid w:val="00872C69"/>
    <w:rsid w:val="00873AA0"/>
    <w:rsid w:val="00874E26"/>
    <w:rsid w:val="00877E66"/>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29A"/>
    <w:rsid w:val="008964D8"/>
    <w:rsid w:val="008971DB"/>
    <w:rsid w:val="00897872"/>
    <w:rsid w:val="008A0411"/>
    <w:rsid w:val="008A07B6"/>
    <w:rsid w:val="008A0D62"/>
    <w:rsid w:val="008A1CC0"/>
    <w:rsid w:val="008A3FB1"/>
    <w:rsid w:val="008A4719"/>
    <w:rsid w:val="008A4B74"/>
    <w:rsid w:val="008A53E7"/>
    <w:rsid w:val="008A58C6"/>
    <w:rsid w:val="008A60C1"/>
    <w:rsid w:val="008A6681"/>
    <w:rsid w:val="008A6A6E"/>
    <w:rsid w:val="008A6E23"/>
    <w:rsid w:val="008A701C"/>
    <w:rsid w:val="008A7C51"/>
    <w:rsid w:val="008B03C4"/>
    <w:rsid w:val="008B0453"/>
    <w:rsid w:val="008B0988"/>
    <w:rsid w:val="008B16B5"/>
    <w:rsid w:val="008B1A4E"/>
    <w:rsid w:val="008B2872"/>
    <w:rsid w:val="008B291E"/>
    <w:rsid w:val="008B2935"/>
    <w:rsid w:val="008B5E01"/>
    <w:rsid w:val="008B751B"/>
    <w:rsid w:val="008C0CFF"/>
    <w:rsid w:val="008C1E98"/>
    <w:rsid w:val="008C22ED"/>
    <w:rsid w:val="008C2871"/>
    <w:rsid w:val="008C2C97"/>
    <w:rsid w:val="008C320D"/>
    <w:rsid w:val="008C53F3"/>
    <w:rsid w:val="008C5A6C"/>
    <w:rsid w:val="008C7645"/>
    <w:rsid w:val="008C7D0D"/>
    <w:rsid w:val="008D0305"/>
    <w:rsid w:val="008D0901"/>
    <w:rsid w:val="008D1335"/>
    <w:rsid w:val="008D1503"/>
    <w:rsid w:val="008D1CC6"/>
    <w:rsid w:val="008D2C81"/>
    <w:rsid w:val="008D3CC7"/>
    <w:rsid w:val="008D54BC"/>
    <w:rsid w:val="008D54D3"/>
    <w:rsid w:val="008D5FF6"/>
    <w:rsid w:val="008D62F9"/>
    <w:rsid w:val="008D665E"/>
    <w:rsid w:val="008D6B8C"/>
    <w:rsid w:val="008D756E"/>
    <w:rsid w:val="008E0711"/>
    <w:rsid w:val="008E0875"/>
    <w:rsid w:val="008E120E"/>
    <w:rsid w:val="008E185B"/>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598"/>
    <w:rsid w:val="008F5B85"/>
    <w:rsid w:val="008F77B1"/>
    <w:rsid w:val="008F797E"/>
    <w:rsid w:val="008F7CD0"/>
    <w:rsid w:val="00900ECE"/>
    <w:rsid w:val="00901BDA"/>
    <w:rsid w:val="009029D6"/>
    <w:rsid w:val="009031F0"/>
    <w:rsid w:val="009035C5"/>
    <w:rsid w:val="00904758"/>
    <w:rsid w:val="009051C8"/>
    <w:rsid w:val="00905409"/>
    <w:rsid w:val="00905879"/>
    <w:rsid w:val="00905B1B"/>
    <w:rsid w:val="00905B7E"/>
    <w:rsid w:val="00905D8C"/>
    <w:rsid w:val="0090710A"/>
    <w:rsid w:val="00910004"/>
    <w:rsid w:val="009104C0"/>
    <w:rsid w:val="009118A8"/>
    <w:rsid w:val="00913C76"/>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0FA"/>
    <w:rsid w:val="009345CA"/>
    <w:rsid w:val="00934889"/>
    <w:rsid w:val="00934CD9"/>
    <w:rsid w:val="00935166"/>
    <w:rsid w:val="00935487"/>
    <w:rsid w:val="00935FEB"/>
    <w:rsid w:val="0093654F"/>
    <w:rsid w:val="0093757B"/>
    <w:rsid w:val="00937F89"/>
    <w:rsid w:val="0094074A"/>
    <w:rsid w:val="009421CA"/>
    <w:rsid w:val="00942815"/>
    <w:rsid w:val="00942DAE"/>
    <w:rsid w:val="00942E79"/>
    <w:rsid w:val="009433E5"/>
    <w:rsid w:val="00943AAA"/>
    <w:rsid w:val="00943BED"/>
    <w:rsid w:val="00944767"/>
    <w:rsid w:val="009463CB"/>
    <w:rsid w:val="00946A28"/>
    <w:rsid w:val="0095007A"/>
    <w:rsid w:val="00950BB4"/>
    <w:rsid w:val="00950E7D"/>
    <w:rsid w:val="00951CDA"/>
    <w:rsid w:val="00952DFC"/>
    <w:rsid w:val="009532B9"/>
    <w:rsid w:val="0095464A"/>
    <w:rsid w:val="00954A16"/>
    <w:rsid w:val="00955911"/>
    <w:rsid w:val="00955C83"/>
    <w:rsid w:val="00955EC7"/>
    <w:rsid w:val="009568A6"/>
    <w:rsid w:val="00956F3A"/>
    <w:rsid w:val="009612A1"/>
    <w:rsid w:val="00961941"/>
    <w:rsid w:val="00962B84"/>
    <w:rsid w:val="00963DF0"/>
    <w:rsid w:val="00964DEA"/>
    <w:rsid w:val="00964EE4"/>
    <w:rsid w:val="00964F53"/>
    <w:rsid w:val="00966747"/>
    <w:rsid w:val="00966E9C"/>
    <w:rsid w:val="00967109"/>
    <w:rsid w:val="00967BBC"/>
    <w:rsid w:val="0097287E"/>
    <w:rsid w:val="009730B0"/>
    <w:rsid w:val="00974045"/>
    <w:rsid w:val="0097454C"/>
    <w:rsid w:val="009745C9"/>
    <w:rsid w:val="00974677"/>
    <w:rsid w:val="00974794"/>
    <w:rsid w:val="009749F3"/>
    <w:rsid w:val="00974FA3"/>
    <w:rsid w:val="00975E6F"/>
    <w:rsid w:val="00976BEB"/>
    <w:rsid w:val="00980067"/>
    <w:rsid w:val="009804A9"/>
    <w:rsid w:val="00980EF9"/>
    <w:rsid w:val="00981B7A"/>
    <w:rsid w:val="00982B90"/>
    <w:rsid w:val="00983665"/>
    <w:rsid w:val="0098523B"/>
    <w:rsid w:val="009879D6"/>
    <w:rsid w:val="00987F4F"/>
    <w:rsid w:val="00990A84"/>
    <w:rsid w:val="00991380"/>
    <w:rsid w:val="0099245C"/>
    <w:rsid w:val="00992F7D"/>
    <w:rsid w:val="009930E6"/>
    <w:rsid w:val="009935B7"/>
    <w:rsid w:val="00994A1B"/>
    <w:rsid w:val="0099570D"/>
    <w:rsid w:val="009958C6"/>
    <w:rsid w:val="009963E1"/>
    <w:rsid w:val="00997584"/>
    <w:rsid w:val="00997F4A"/>
    <w:rsid w:val="009A1557"/>
    <w:rsid w:val="009A184B"/>
    <w:rsid w:val="009A1CFA"/>
    <w:rsid w:val="009A265A"/>
    <w:rsid w:val="009A2BF8"/>
    <w:rsid w:val="009A3856"/>
    <w:rsid w:val="009A3B16"/>
    <w:rsid w:val="009A5309"/>
    <w:rsid w:val="009A5C52"/>
    <w:rsid w:val="009A5CEE"/>
    <w:rsid w:val="009A6086"/>
    <w:rsid w:val="009A676C"/>
    <w:rsid w:val="009A6D0B"/>
    <w:rsid w:val="009A722D"/>
    <w:rsid w:val="009A7356"/>
    <w:rsid w:val="009A788C"/>
    <w:rsid w:val="009B2BFE"/>
    <w:rsid w:val="009B3419"/>
    <w:rsid w:val="009B350B"/>
    <w:rsid w:val="009B3C37"/>
    <w:rsid w:val="009B3D69"/>
    <w:rsid w:val="009B5128"/>
    <w:rsid w:val="009B6990"/>
    <w:rsid w:val="009B6C8E"/>
    <w:rsid w:val="009B6FA1"/>
    <w:rsid w:val="009B78CF"/>
    <w:rsid w:val="009C2D81"/>
    <w:rsid w:val="009C3424"/>
    <w:rsid w:val="009C387A"/>
    <w:rsid w:val="009C3C1E"/>
    <w:rsid w:val="009C3F6D"/>
    <w:rsid w:val="009C4097"/>
    <w:rsid w:val="009C4FD9"/>
    <w:rsid w:val="009C5FA0"/>
    <w:rsid w:val="009C63D6"/>
    <w:rsid w:val="009D0574"/>
    <w:rsid w:val="009D119A"/>
    <w:rsid w:val="009D3199"/>
    <w:rsid w:val="009D4386"/>
    <w:rsid w:val="009D55F4"/>
    <w:rsid w:val="009D63F9"/>
    <w:rsid w:val="009D69DE"/>
    <w:rsid w:val="009D7893"/>
    <w:rsid w:val="009E0D45"/>
    <w:rsid w:val="009E15D3"/>
    <w:rsid w:val="009E179E"/>
    <w:rsid w:val="009E1821"/>
    <w:rsid w:val="009E199D"/>
    <w:rsid w:val="009E2A13"/>
    <w:rsid w:val="009E40F2"/>
    <w:rsid w:val="009E5207"/>
    <w:rsid w:val="009E527D"/>
    <w:rsid w:val="009E6BC6"/>
    <w:rsid w:val="009E6DC2"/>
    <w:rsid w:val="009E7377"/>
    <w:rsid w:val="009E79AF"/>
    <w:rsid w:val="009F0B5D"/>
    <w:rsid w:val="009F4433"/>
    <w:rsid w:val="009F458D"/>
    <w:rsid w:val="009F5C3D"/>
    <w:rsid w:val="009F6450"/>
    <w:rsid w:val="009F64E2"/>
    <w:rsid w:val="009F6D3E"/>
    <w:rsid w:val="00A007DD"/>
    <w:rsid w:val="00A0193D"/>
    <w:rsid w:val="00A01D03"/>
    <w:rsid w:val="00A03496"/>
    <w:rsid w:val="00A0622B"/>
    <w:rsid w:val="00A06BFC"/>
    <w:rsid w:val="00A06E9A"/>
    <w:rsid w:val="00A0737B"/>
    <w:rsid w:val="00A07ACA"/>
    <w:rsid w:val="00A10593"/>
    <w:rsid w:val="00A10749"/>
    <w:rsid w:val="00A10D9C"/>
    <w:rsid w:val="00A11DA6"/>
    <w:rsid w:val="00A142CE"/>
    <w:rsid w:val="00A15593"/>
    <w:rsid w:val="00A15ABB"/>
    <w:rsid w:val="00A16333"/>
    <w:rsid w:val="00A16A4C"/>
    <w:rsid w:val="00A173C3"/>
    <w:rsid w:val="00A209EC"/>
    <w:rsid w:val="00A21B43"/>
    <w:rsid w:val="00A21FB9"/>
    <w:rsid w:val="00A22E52"/>
    <w:rsid w:val="00A23F65"/>
    <w:rsid w:val="00A243EE"/>
    <w:rsid w:val="00A2449B"/>
    <w:rsid w:val="00A2699F"/>
    <w:rsid w:val="00A26A1E"/>
    <w:rsid w:val="00A26DE2"/>
    <w:rsid w:val="00A276EA"/>
    <w:rsid w:val="00A2785C"/>
    <w:rsid w:val="00A27C84"/>
    <w:rsid w:val="00A30656"/>
    <w:rsid w:val="00A3088A"/>
    <w:rsid w:val="00A3180A"/>
    <w:rsid w:val="00A31AC6"/>
    <w:rsid w:val="00A33D68"/>
    <w:rsid w:val="00A34915"/>
    <w:rsid w:val="00A36038"/>
    <w:rsid w:val="00A36EF0"/>
    <w:rsid w:val="00A376FA"/>
    <w:rsid w:val="00A402CF"/>
    <w:rsid w:val="00A40678"/>
    <w:rsid w:val="00A40FC0"/>
    <w:rsid w:val="00A413AC"/>
    <w:rsid w:val="00A42790"/>
    <w:rsid w:val="00A42D6F"/>
    <w:rsid w:val="00A43EA1"/>
    <w:rsid w:val="00A4419F"/>
    <w:rsid w:val="00A4422C"/>
    <w:rsid w:val="00A44325"/>
    <w:rsid w:val="00A4453F"/>
    <w:rsid w:val="00A44685"/>
    <w:rsid w:val="00A45996"/>
    <w:rsid w:val="00A46333"/>
    <w:rsid w:val="00A46784"/>
    <w:rsid w:val="00A47E70"/>
    <w:rsid w:val="00A507A1"/>
    <w:rsid w:val="00A518E4"/>
    <w:rsid w:val="00A53691"/>
    <w:rsid w:val="00A55128"/>
    <w:rsid w:val="00A55835"/>
    <w:rsid w:val="00A570EF"/>
    <w:rsid w:val="00A609D9"/>
    <w:rsid w:val="00A611E0"/>
    <w:rsid w:val="00A61D78"/>
    <w:rsid w:val="00A62B37"/>
    <w:rsid w:val="00A632EB"/>
    <w:rsid w:val="00A6348B"/>
    <w:rsid w:val="00A638C7"/>
    <w:rsid w:val="00A63C5A"/>
    <w:rsid w:val="00A63C72"/>
    <w:rsid w:val="00A64F6B"/>
    <w:rsid w:val="00A6561A"/>
    <w:rsid w:val="00A66937"/>
    <w:rsid w:val="00A671CE"/>
    <w:rsid w:val="00A677DD"/>
    <w:rsid w:val="00A71FE2"/>
    <w:rsid w:val="00A7250A"/>
    <w:rsid w:val="00A725DB"/>
    <w:rsid w:val="00A72DE1"/>
    <w:rsid w:val="00A730E8"/>
    <w:rsid w:val="00A73BFE"/>
    <w:rsid w:val="00A740DE"/>
    <w:rsid w:val="00A7613D"/>
    <w:rsid w:val="00A766B8"/>
    <w:rsid w:val="00A76980"/>
    <w:rsid w:val="00A80617"/>
    <w:rsid w:val="00A80C44"/>
    <w:rsid w:val="00A81614"/>
    <w:rsid w:val="00A81C95"/>
    <w:rsid w:val="00A8205B"/>
    <w:rsid w:val="00A8255B"/>
    <w:rsid w:val="00A82733"/>
    <w:rsid w:val="00A82DC9"/>
    <w:rsid w:val="00A83254"/>
    <w:rsid w:val="00A83501"/>
    <w:rsid w:val="00A83E7D"/>
    <w:rsid w:val="00A83ED4"/>
    <w:rsid w:val="00A8416B"/>
    <w:rsid w:val="00A841C4"/>
    <w:rsid w:val="00A856EC"/>
    <w:rsid w:val="00A85DEC"/>
    <w:rsid w:val="00A863EE"/>
    <w:rsid w:val="00A879FD"/>
    <w:rsid w:val="00A911FC"/>
    <w:rsid w:val="00A926C1"/>
    <w:rsid w:val="00A928E5"/>
    <w:rsid w:val="00A934D0"/>
    <w:rsid w:val="00A93A82"/>
    <w:rsid w:val="00A94392"/>
    <w:rsid w:val="00A95517"/>
    <w:rsid w:val="00A95754"/>
    <w:rsid w:val="00A9721B"/>
    <w:rsid w:val="00A974CF"/>
    <w:rsid w:val="00AA3A7F"/>
    <w:rsid w:val="00AA4667"/>
    <w:rsid w:val="00AA4C5E"/>
    <w:rsid w:val="00AA73DA"/>
    <w:rsid w:val="00AA7DFA"/>
    <w:rsid w:val="00AB02F1"/>
    <w:rsid w:val="00AB057B"/>
    <w:rsid w:val="00AB2179"/>
    <w:rsid w:val="00AB3629"/>
    <w:rsid w:val="00AB37CE"/>
    <w:rsid w:val="00AB4399"/>
    <w:rsid w:val="00AB4891"/>
    <w:rsid w:val="00AB502E"/>
    <w:rsid w:val="00AB7238"/>
    <w:rsid w:val="00AB7CE8"/>
    <w:rsid w:val="00AC1321"/>
    <w:rsid w:val="00AC2B26"/>
    <w:rsid w:val="00AC32AC"/>
    <w:rsid w:val="00AC4067"/>
    <w:rsid w:val="00AC5C71"/>
    <w:rsid w:val="00AC6137"/>
    <w:rsid w:val="00AC6156"/>
    <w:rsid w:val="00AC6556"/>
    <w:rsid w:val="00AD0483"/>
    <w:rsid w:val="00AD0624"/>
    <w:rsid w:val="00AD1841"/>
    <w:rsid w:val="00AD1BCC"/>
    <w:rsid w:val="00AD37F5"/>
    <w:rsid w:val="00AD3B6A"/>
    <w:rsid w:val="00AD482F"/>
    <w:rsid w:val="00AD4B92"/>
    <w:rsid w:val="00AD530D"/>
    <w:rsid w:val="00AD584D"/>
    <w:rsid w:val="00AD7796"/>
    <w:rsid w:val="00AE0052"/>
    <w:rsid w:val="00AE007B"/>
    <w:rsid w:val="00AE20D4"/>
    <w:rsid w:val="00AE2C2B"/>
    <w:rsid w:val="00AE2CC3"/>
    <w:rsid w:val="00AE2CE4"/>
    <w:rsid w:val="00AE2D2C"/>
    <w:rsid w:val="00AE2DDF"/>
    <w:rsid w:val="00AE30CF"/>
    <w:rsid w:val="00AE4202"/>
    <w:rsid w:val="00AE55CA"/>
    <w:rsid w:val="00AE5600"/>
    <w:rsid w:val="00AE59B4"/>
    <w:rsid w:val="00AE6F49"/>
    <w:rsid w:val="00AE75AA"/>
    <w:rsid w:val="00AE7EA7"/>
    <w:rsid w:val="00AF0536"/>
    <w:rsid w:val="00AF0D17"/>
    <w:rsid w:val="00AF1890"/>
    <w:rsid w:val="00AF18D3"/>
    <w:rsid w:val="00AF31DE"/>
    <w:rsid w:val="00AF3473"/>
    <w:rsid w:val="00AF45CD"/>
    <w:rsid w:val="00AF4A07"/>
    <w:rsid w:val="00AF4E18"/>
    <w:rsid w:val="00AF7515"/>
    <w:rsid w:val="00B00341"/>
    <w:rsid w:val="00B010E3"/>
    <w:rsid w:val="00B02DCF"/>
    <w:rsid w:val="00B02E8D"/>
    <w:rsid w:val="00B0339B"/>
    <w:rsid w:val="00B039EC"/>
    <w:rsid w:val="00B03C9D"/>
    <w:rsid w:val="00B05534"/>
    <w:rsid w:val="00B05988"/>
    <w:rsid w:val="00B05D29"/>
    <w:rsid w:val="00B075E1"/>
    <w:rsid w:val="00B07ABB"/>
    <w:rsid w:val="00B07FFB"/>
    <w:rsid w:val="00B1074C"/>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9AA"/>
    <w:rsid w:val="00B17FD1"/>
    <w:rsid w:val="00B21279"/>
    <w:rsid w:val="00B21E5B"/>
    <w:rsid w:val="00B2333A"/>
    <w:rsid w:val="00B235F4"/>
    <w:rsid w:val="00B26195"/>
    <w:rsid w:val="00B26400"/>
    <w:rsid w:val="00B27070"/>
    <w:rsid w:val="00B27C79"/>
    <w:rsid w:val="00B27F92"/>
    <w:rsid w:val="00B27F94"/>
    <w:rsid w:val="00B30D09"/>
    <w:rsid w:val="00B31E2B"/>
    <w:rsid w:val="00B31ED2"/>
    <w:rsid w:val="00B32A1B"/>
    <w:rsid w:val="00B33286"/>
    <w:rsid w:val="00B3360C"/>
    <w:rsid w:val="00B33960"/>
    <w:rsid w:val="00B347E8"/>
    <w:rsid w:val="00B34A43"/>
    <w:rsid w:val="00B34D8D"/>
    <w:rsid w:val="00B34FB1"/>
    <w:rsid w:val="00B35CC0"/>
    <w:rsid w:val="00B36A6F"/>
    <w:rsid w:val="00B37247"/>
    <w:rsid w:val="00B41217"/>
    <w:rsid w:val="00B42D10"/>
    <w:rsid w:val="00B43022"/>
    <w:rsid w:val="00B437F3"/>
    <w:rsid w:val="00B44656"/>
    <w:rsid w:val="00B45A16"/>
    <w:rsid w:val="00B47C0A"/>
    <w:rsid w:val="00B50132"/>
    <w:rsid w:val="00B50621"/>
    <w:rsid w:val="00B50707"/>
    <w:rsid w:val="00B50DA8"/>
    <w:rsid w:val="00B514B2"/>
    <w:rsid w:val="00B51E07"/>
    <w:rsid w:val="00B52B4D"/>
    <w:rsid w:val="00B52D23"/>
    <w:rsid w:val="00B53817"/>
    <w:rsid w:val="00B53942"/>
    <w:rsid w:val="00B55129"/>
    <w:rsid w:val="00B557B2"/>
    <w:rsid w:val="00B55E48"/>
    <w:rsid w:val="00B6023C"/>
    <w:rsid w:val="00B612A3"/>
    <w:rsid w:val="00B614F8"/>
    <w:rsid w:val="00B619BE"/>
    <w:rsid w:val="00B61FEB"/>
    <w:rsid w:val="00B625C5"/>
    <w:rsid w:val="00B63583"/>
    <w:rsid w:val="00B64038"/>
    <w:rsid w:val="00B642D5"/>
    <w:rsid w:val="00B65EF1"/>
    <w:rsid w:val="00B6603E"/>
    <w:rsid w:val="00B667C5"/>
    <w:rsid w:val="00B67E51"/>
    <w:rsid w:val="00B67FC0"/>
    <w:rsid w:val="00B704CB"/>
    <w:rsid w:val="00B705D1"/>
    <w:rsid w:val="00B718B2"/>
    <w:rsid w:val="00B71CBC"/>
    <w:rsid w:val="00B71F0A"/>
    <w:rsid w:val="00B7221F"/>
    <w:rsid w:val="00B72A9F"/>
    <w:rsid w:val="00B73C36"/>
    <w:rsid w:val="00B742A6"/>
    <w:rsid w:val="00B7529A"/>
    <w:rsid w:val="00B75A4C"/>
    <w:rsid w:val="00B77537"/>
    <w:rsid w:val="00B77F3E"/>
    <w:rsid w:val="00B8063A"/>
    <w:rsid w:val="00B808CE"/>
    <w:rsid w:val="00B80FF9"/>
    <w:rsid w:val="00B82109"/>
    <w:rsid w:val="00B8244B"/>
    <w:rsid w:val="00B82661"/>
    <w:rsid w:val="00B82E23"/>
    <w:rsid w:val="00B8359B"/>
    <w:rsid w:val="00B83BC7"/>
    <w:rsid w:val="00B83C7B"/>
    <w:rsid w:val="00B83F14"/>
    <w:rsid w:val="00B84852"/>
    <w:rsid w:val="00B8596C"/>
    <w:rsid w:val="00B85F49"/>
    <w:rsid w:val="00B8620B"/>
    <w:rsid w:val="00B86576"/>
    <w:rsid w:val="00B87873"/>
    <w:rsid w:val="00B90FD9"/>
    <w:rsid w:val="00B93D8B"/>
    <w:rsid w:val="00B9404C"/>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99B"/>
    <w:rsid w:val="00BB47FA"/>
    <w:rsid w:val="00BB4CBA"/>
    <w:rsid w:val="00BB5613"/>
    <w:rsid w:val="00BB5B59"/>
    <w:rsid w:val="00BB6430"/>
    <w:rsid w:val="00BB6A53"/>
    <w:rsid w:val="00BB6B31"/>
    <w:rsid w:val="00BB7446"/>
    <w:rsid w:val="00BC0360"/>
    <w:rsid w:val="00BC15A4"/>
    <w:rsid w:val="00BC35B5"/>
    <w:rsid w:val="00BC39FF"/>
    <w:rsid w:val="00BC4269"/>
    <w:rsid w:val="00BC59FF"/>
    <w:rsid w:val="00BC5AC5"/>
    <w:rsid w:val="00BC6C4E"/>
    <w:rsid w:val="00BC7455"/>
    <w:rsid w:val="00BD0E0B"/>
    <w:rsid w:val="00BD279D"/>
    <w:rsid w:val="00BD36FB"/>
    <w:rsid w:val="00BD3C1A"/>
    <w:rsid w:val="00BD3C24"/>
    <w:rsid w:val="00BD55E7"/>
    <w:rsid w:val="00BD5AE8"/>
    <w:rsid w:val="00BD5E3C"/>
    <w:rsid w:val="00BD5F61"/>
    <w:rsid w:val="00BD64F8"/>
    <w:rsid w:val="00BD6664"/>
    <w:rsid w:val="00BD6BEC"/>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4D5"/>
    <w:rsid w:val="00C11712"/>
    <w:rsid w:val="00C138D6"/>
    <w:rsid w:val="00C1424A"/>
    <w:rsid w:val="00C168C6"/>
    <w:rsid w:val="00C16A56"/>
    <w:rsid w:val="00C1706F"/>
    <w:rsid w:val="00C174AA"/>
    <w:rsid w:val="00C17D9F"/>
    <w:rsid w:val="00C20182"/>
    <w:rsid w:val="00C20F4E"/>
    <w:rsid w:val="00C2128E"/>
    <w:rsid w:val="00C232FB"/>
    <w:rsid w:val="00C23943"/>
    <w:rsid w:val="00C2412B"/>
    <w:rsid w:val="00C2448E"/>
    <w:rsid w:val="00C24E1D"/>
    <w:rsid w:val="00C25CD3"/>
    <w:rsid w:val="00C30C8D"/>
    <w:rsid w:val="00C322F9"/>
    <w:rsid w:val="00C325B8"/>
    <w:rsid w:val="00C33600"/>
    <w:rsid w:val="00C344DF"/>
    <w:rsid w:val="00C355F0"/>
    <w:rsid w:val="00C3600E"/>
    <w:rsid w:val="00C367B1"/>
    <w:rsid w:val="00C37A62"/>
    <w:rsid w:val="00C402BB"/>
    <w:rsid w:val="00C41CC3"/>
    <w:rsid w:val="00C41D64"/>
    <w:rsid w:val="00C42D5A"/>
    <w:rsid w:val="00C42D6F"/>
    <w:rsid w:val="00C44E32"/>
    <w:rsid w:val="00C452C0"/>
    <w:rsid w:val="00C4539D"/>
    <w:rsid w:val="00C45879"/>
    <w:rsid w:val="00C458AC"/>
    <w:rsid w:val="00C460F5"/>
    <w:rsid w:val="00C46836"/>
    <w:rsid w:val="00C4727C"/>
    <w:rsid w:val="00C4791F"/>
    <w:rsid w:val="00C47F2E"/>
    <w:rsid w:val="00C504C9"/>
    <w:rsid w:val="00C52735"/>
    <w:rsid w:val="00C52CA4"/>
    <w:rsid w:val="00C52EC7"/>
    <w:rsid w:val="00C53AB0"/>
    <w:rsid w:val="00C5442E"/>
    <w:rsid w:val="00C54BEB"/>
    <w:rsid w:val="00C5571D"/>
    <w:rsid w:val="00C55D04"/>
    <w:rsid w:val="00C56631"/>
    <w:rsid w:val="00C604D9"/>
    <w:rsid w:val="00C613E6"/>
    <w:rsid w:val="00C61C41"/>
    <w:rsid w:val="00C6290F"/>
    <w:rsid w:val="00C62F0A"/>
    <w:rsid w:val="00C63735"/>
    <w:rsid w:val="00C63C1A"/>
    <w:rsid w:val="00C64816"/>
    <w:rsid w:val="00C64974"/>
    <w:rsid w:val="00C64CB3"/>
    <w:rsid w:val="00C65C92"/>
    <w:rsid w:val="00C673DC"/>
    <w:rsid w:val="00C67B92"/>
    <w:rsid w:val="00C70BF0"/>
    <w:rsid w:val="00C716CA"/>
    <w:rsid w:val="00C724D7"/>
    <w:rsid w:val="00C73295"/>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1861"/>
    <w:rsid w:val="00C92086"/>
    <w:rsid w:val="00C92420"/>
    <w:rsid w:val="00C93080"/>
    <w:rsid w:val="00C94AED"/>
    <w:rsid w:val="00C950C5"/>
    <w:rsid w:val="00C95770"/>
    <w:rsid w:val="00C95985"/>
    <w:rsid w:val="00C95DEA"/>
    <w:rsid w:val="00C95E7A"/>
    <w:rsid w:val="00C96D83"/>
    <w:rsid w:val="00C97CA1"/>
    <w:rsid w:val="00C97EAD"/>
    <w:rsid w:val="00CA115B"/>
    <w:rsid w:val="00CA18DA"/>
    <w:rsid w:val="00CA1F55"/>
    <w:rsid w:val="00CA2621"/>
    <w:rsid w:val="00CA2ED0"/>
    <w:rsid w:val="00CA2FAB"/>
    <w:rsid w:val="00CA3304"/>
    <w:rsid w:val="00CA3678"/>
    <w:rsid w:val="00CA3DB9"/>
    <w:rsid w:val="00CA46CC"/>
    <w:rsid w:val="00CA48F6"/>
    <w:rsid w:val="00CA4E0C"/>
    <w:rsid w:val="00CA50A6"/>
    <w:rsid w:val="00CA5422"/>
    <w:rsid w:val="00CA56B8"/>
    <w:rsid w:val="00CA6F52"/>
    <w:rsid w:val="00CA7256"/>
    <w:rsid w:val="00CA7E34"/>
    <w:rsid w:val="00CB11E0"/>
    <w:rsid w:val="00CB17F7"/>
    <w:rsid w:val="00CB33D7"/>
    <w:rsid w:val="00CB3714"/>
    <w:rsid w:val="00CB4789"/>
    <w:rsid w:val="00CB4D2D"/>
    <w:rsid w:val="00CB4DE2"/>
    <w:rsid w:val="00CC004A"/>
    <w:rsid w:val="00CC093E"/>
    <w:rsid w:val="00CC14CB"/>
    <w:rsid w:val="00CC1845"/>
    <w:rsid w:val="00CC1B29"/>
    <w:rsid w:val="00CC3601"/>
    <w:rsid w:val="00CC475F"/>
    <w:rsid w:val="00CC4FE0"/>
    <w:rsid w:val="00CC6082"/>
    <w:rsid w:val="00CC674E"/>
    <w:rsid w:val="00CC6C6E"/>
    <w:rsid w:val="00CC76E6"/>
    <w:rsid w:val="00CC7FD1"/>
    <w:rsid w:val="00CC7FFB"/>
    <w:rsid w:val="00CD01E6"/>
    <w:rsid w:val="00CD05C8"/>
    <w:rsid w:val="00CD06F2"/>
    <w:rsid w:val="00CD1226"/>
    <w:rsid w:val="00CD1A92"/>
    <w:rsid w:val="00CD1F55"/>
    <w:rsid w:val="00CD2EF4"/>
    <w:rsid w:val="00CD51C3"/>
    <w:rsid w:val="00CD69CD"/>
    <w:rsid w:val="00CD6ED2"/>
    <w:rsid w:val="00CE0A18"/>
    <w:rsid w:val="00CE1A22"/>
    <w:rsid w:val="00CE22FD"/>
    <w:rsid w:val="00CE2781"/>
    <w:rsid w:val="00CE33DA"/>
    <w:rsid w:val="00CE3BE7"/>
    <w:rsid w:val="00CE3C10"/>
    <w:rsid w:val="00CE5D62"/>
    <w:rsid w:val="00CE6357"/>
    <w:rsid w:val="00CE6634"/>
    <w:rsid w:val="00CE66D5"/>
    <w:rsid w:val="00CE6E37"/>
    <w:rsid w:val="00CE6EDE"/>
    <w:rsid w:val="00CF029A"/>
    <w:rsid w:val="00CF0BD5"/>
    <w:rsid w:val="00CF3630"/>
    <w:rsid w:val="00CF4BDA"/>
    <w:rsid w:val="00CF5168"/>
    <w:rsid w:val="00CF62BB"/>
    <w:rsid w:val="00CF7357"/>
    <w:rsid w:val="00CF7811"/>
    <w:rsid w:val="00D0140B"/>
    <w:rsid w:val="00D020D2"/>
    <w:rsid w:val="00D0291E"/>
    <w:rsid w:val="00D03EDD"/>
    <w:rsid w:val="00D04562"/>
    <w:rsid w:val="00D045B1"/>
    <w:rsid w:val="00D051A3"/>
    <w:rsid w:val="00D0592B"/>
    <w:rsid w:val="00D12684"/>
    <w:rsid w:val="00D12D35"/>
    <w:rsid w:val="00D13AF7"/>
    <w:rsid w:val="00D143EC"/>
    <w:rsid w:val="00D14BDC"/>
    <w:rsid w:val="00D1547D"/>
    <w:rsid w:val="00D15834"/>
    <w:rsid w:val="00D159EB"/>
    <w:rsid w:val="00D15D1D"/>
    <w:rsid w:val="00D17D34"/>
    <w:rsid w:val="00D20A32"/>
    <w:rsid w:val="00D233A3"/>
    <w:rsid w:val="00D2389D"/>
    <w:rsid w:val="00D24B5B"/>
    <w:rsid w:val="00D25335"/>
    <w:rsid w:val="00D25C6F"/>
    <w:rsid w:val="00D2660D"/>
    <w:rsid w:val="00D279AF"/>
    <w:rsid w:val="00D305C6"/>
    <w:rsid w:val="00D317C2"/>
    <w:rsid w:val="00D32033"/>
    <w:rsid w:val="00D322C4"/>
    <w:rsid w:val="00D32B0C"/>
    <w:rsid w:val="00D34B96"/>
    <w:rsid w:val="00D36B66"/>
    <w:rsid w:val="00D377E1"/>
    <w:rsid w:val="00D402AD"/>
    <w:rsid w:val="00D40C3D"/>
    <w:rsid w:val="00D4100F"/>
    <w:rsid w:val="00D413F6"/>
    <w:rsid w:val="00D41622"/>
    <w:rsid w:val="00D4243A"/>
    <w:rsid w:val="00D42B61"/>
    <w:rsid w:val="00D44952"/>
    <w:rsid w:val="00D45F72"/>
    <w:rsid w:val="00D46806"/>
    <w:rsid w:val="00D469F4"/>
    <w:rsid w:val="00D47B5E"/>
    <w:rsid w:val="00D500FB"/>
    <w:rsid w:val="00D504D2"/>
    <w:rsid w:val="00D507C5"/>
    <w:rsid w:val="00D51DA3"/>
    <w:rsid w:val="00D5234E"/>
    <w:rsid w:val="00D52861"/>
    <w:rsid w:val="00D52DEF"/>
    <w:rsid w:val="00D54BD0"/>
    <w:rsid w:val="00D55157"/>
    <w:rsid w:val="00D55F02"/>
    <w:rsid w:val="00D55F97"/>
    <w:rsid w:val="00D56017"/>
    <w:rsid w:val="00D56B7C"/>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4B6B"/>
    <w:rsid w:val="00D754BD"/>
    <w:rsid w:val="00D760A8"/>
    <w:rsid w:val="00D76CB8"/>
    <w:rsid w:val="00D77A26"/>
    <w:rsid w:val="00D77B23"/>
    <w:rsid w:val="00D80C65"/>
    <w:rsid w:val="00D8495E"/>
    <w:rsid w:val="00D87752"/>
    <w:rsid w:val="00D9074A"/>
    <w:rsid w:val="00D9097D"/>
    <w:rsid w:val="00D934B7"/>
    <w:rsid w:val="00D949C7"/>
    <w:rsid w:val="00D94E69"/>
    <w:rsid w:val="00D952E4"/>
    <w:rsid w:val="00D95402"/>
    <w:rsid w:val="00D95B22"/>
    <w:rsid w:val="00D965C9"/>
    <w:rsid w:val="00DA056C"/>
    <w:rsid w:val="00DA32E6"/>
    <w:rsid w:val="00DA32F7"/>
    <w:rsid w:val="00DA5655"/>
    <w:rsid w:val="00DA66FC"/>
    <w:rsid w:val="00DA6E41"/>
    <w:rsid w:val="00DA7113"/>
    <w:rsid w:val="00DA7B9F"/>
    <w:rsid w:val="00DB227D"/>
    <w:rsid w:val="00DB2997"/>
    <w:rsid w:val="00DB381F"/>
    <w:rsid w:val="00DB3F0C"/>
    <w:rsid w:val="00DB5331"/>
    <w:rsid w:val="00DB6C9F"/>
    <w:rsid w:val="00DB6D92"/>
    <w:rsid w:val="00DB6EE7"/>
    <w:rsid w:val="00DB720D"/>
    <w:rsid w:val="00DB7520"/>
    <w:rsid w:val="00DC0462"/>
    <w:rsid w:val="00DC0A8A"/>
    <w:rsid w:val="00DC0CBC"/>
    <w:rsid w:val="00DC1800"/>
    <w:rsid w:val="00DC1A2A"/>
    <w:rsid w:val="00DC2EE8"/>
    <w:rsid w:val="00DC32FA"/>
    <w:rsid w:val="00DC57BD"/>
    <w:rsid w:val="00DC6190"/>
    <w:rsid w:val="00DC67AC"/>
    <w:rsid w:val="00DC6D5F"/>
    <w:rsid w:val="00DC7146"/>
    <w:rsid w:val="00DC7503"/>
    <w:rsid w:val="00DC7576"/>
    <w:rsid w:val="00DC7B6E"/>
    <w:rsid w:val="00DD0B00"/>
    <w:rsid w:val="00DD350D"/>
    <w:rsid w:val="00DD379B"/>
    <w:rsid w:val="00DD3B19"/>
    <w:rsid w:val="00DD4216"/>
    <w:rsid w:val="00DD4F6E"/>
    <w:rsid w:val="00DD5046"/>
    <w:rsid w:val="00DD50DD"/>
    <w:rsid w:val="00DD5AE1"/>
    <w:rsid w:val="00DD5E5D"/>
    <w:rsid w:val="00DE151B"/>
    <w:rsid w:val="00DE1F2B"/>
    <w:rsid w:val="00DE274C"/>
    <w:rsid w:val="00DE287D"/>
    <w:rsid w:val="00DE2A8B"/>
    <w:rsid w:val="00DE4090"/>
    <w:rsid w:val="00DE4A17"/>
    <w:rsid w:val="00DE5003"/>
    <w:rsid w:val="00DE60A2"/>
    <w:rsid w:val="00DE60FC"/>
    <w:rsid w:val="00DE65CD"/>
    <w:rsid w:val="00DE7727"/>
    <w:rsid w:val="00DE7D8F"/>
    <w:rsid w:val="00DF0337"/>
    <w:rsid w:val="00DF0BFE"/>
    <w:rsid w:val="00DF1383"/>
    <w:rsid w:val="00DF2A1A"/>
    <w:rsid w:val="00DF31D8"/>
    <w:rsid w:val="00DF4239"/>
    <w:rsid w:val="00DF4E8D"/>
    <w:rsid w:val="00DF50B0"/>
    <w:rsid w:val="00DF7DB7"/>
    <w:rsid w:val="00E00318"/>
    <w:rsid w:val="00E0095F"/>
    <w:rsid w:val="00E022EF"/>
    <w:rsid w:val="00E028EE"/>
    <w:rsid w:val="00E03A59"/>
    <w:rsid w:val="00E03A6C"/>
    <w:rsid w:val="00E03EB1"/>
    <w:rsid w:val="00E0467E"/>
    <w:rsid w:val="00E0607C"/>
    <w:rsid w:val="00E069B4"/>
    <w:rsid w:val="00E10018"/>
    <w:rsid w:val="00E10F6B"/>
    <w:rsid w:val="00E119DC"/>
    <w:rsid w:val="00E129DE"/>
    <w:rsid w:val="00E12F74"/>
    <w:rsid w:val="00E139CA"/>
    <w:rsid w:val="00E15C46"/>
    <w:rsid w:val="00E162B7"/>
    <w:rsid w:val="00E16BCC"/>
    <w:rsid w:val="00E16F1D"/>
    <w:rsid w:val="00E17422"/>
    <w:rsid w:val="00E17D80"/>
    <w:rsid w:val="00E214EB"/>
    <w:rsid w:val="00E22344"/>
    <w:rsid w:val="00E232BC"/>
    <w:rsid w:val="00E234D2"/>
    <w:rsid w:val="00E25963"/>
    <w:rsid w:val="00E26C40"/>
    <w:rsid w:val="00E26EF6"/>
    <w:rsid w:val="00E30D80"/>
    <w:rsid w:val="00E3131F"/>
    <w:rsid w:val="00E319C5"/>
    <w:rsid w:val="00E31B55"/>
    <w:rsid w:val="00E31C30"/>
    <w:rsid w:val="00E324CC"/>
    <w:rsid w:val="00E32B1C"/>
    <w:rsid w:val="00E34407"/>
    <w:rsid w:val="00E3467F"/>
    <w:rsid w:val="00E413B8"/>
    <w:rsid w:val="00E41CD1"/>
    <w:rsid w:val="00E42AC9"/>
    <w:rsid w:val="00E43003"/>
    <w:rsid w:val="00E4440F"/>
    <w:rsid w:val="00E452E0"/>
    <w:rsid w:val="00E454D5"/>
    <w:rsid w:val="00E45BFD"/>
    <w:rsid w:val="00E47690"/>
    <w:rsid w:val="00E47737"/>
    <w:rsid w:val="00E51340"/>
    <w:rsid w:val="00E513E4"/>
    <w:rsid w:val="00E52089"/>
    <w:rsid w:val="00E52205"/>
    <w:rsid w:val="00E533E7"/>
    <w:rsid w:val="00E54B20"/>
    <w:rsid w:val="00E54C23"/>
    <w:rsid w:val="00E54D81"/>
    <w:rsid w:val="00E574B5"/>
    <w:rsid w:val="00E57526"/>
    <w:rsid w:val="00E60B85"/>
    <w:rsid w:val="00E6129A"/>
    <w:rsid w:val="00E61597"/>
    <w:rsid w:val="00E62133"/>
    <w:rsid w:val="00E628BD"/>
    <w:rsid w:val="00E643A6"/>
    <w:rsid w:val="00E6446A"/>
    <w:rsid w:val="00E655FF"/>
    <w:rsid w:val="00E65E14"/>
    <w:rsid w:val="00E66729"/>
    <w:rsid w:val="00E66FEF"/>
    <w:rsid w:val="00E673C4"/>
    <w:rsid w:val="00E67D48"/>
    <w:rsid w:val="00E71C79"/>
    <w:rsid w:val="00E72399"/>
    <w:rsid w:val="00E725F7"/>
    <w:rsid w:val="00E7382B"/>
    <w:rsid w:val="00E73AA2"/>
    <w:rsid w:val="00E74989"/>
    <w:rsid w:val="00E750C3"/>
    <w:rsid w:val="00E7553B"/>
    <w:rsid w:val="00E75864"/>
    <w:rsid w:val="00E764E6"/>
    <w:rsid w:val="00E76737"/>
    <w:rsid w:val="00E770A4"/>
    <w:rsid w:val="00E7773E"/>
    <w:rsid w:val="00E77D37"/>
    <w:rsid w:val="00E80493"/>
    <w:rsid w:val="00E80FB6"/>
    <w:rsid w:val="00E82653"/>
    <w:rsid w:val="00E836AC"/>
    <w:rsid w:val="00E84310"/>
    <w:rsid w:val="00E84572"/>
    <w:rsid w:val="00E84736"/>
    <w:rsid w:val="00E855A7"/>
    <w:rsid w:val="00E85C50"/>
    <w:rsid w:val="00E85C54"/>
    <w:rsid w:val="00E862DD"/>
    <w:rsid w:val="00E86376"/>
    <w:rsid w:val="00E86677"/>
    <w:rsid w:val="00E86828"/>
    <w:rsid w:val="00E86925"/>
    <w:rsid w:val="00E87423"/>
    <w:rsid w:val="00E901C9"/>
    <w:rsid w:val="00E91C6C"/>
    <w:rsid w:val="00E922A3"/>
    <w:rsid w:val="00E9276F"/>
    <w:rsid w:val="00E955F1"/>
    <w:rsid w:val="00E9713D"/>
    <w:rsid w:val="00E973A9"/>
    <w:rsid w:val="00EA152F"/>
    <w:rsid w:val="00EA1D2A"/>
    <w:rsid w:val="00EA1FBE"/>
    <w:rsid w:val="00EA251F"/>
    <w:rsid w:val="00EA6D06"/>
    <w:rsid w:val="00EA7266"/>
    <w:rsid w:val="00EB08DC"/>
    <w:rsid w:val="00EB1D4C"/>
    <w:rsid w:val="00EB3BD5"/>
    <w:rsid w:val="00EB3E25"/>
    <w:rsid w:val="00EB4128"/>
    <w:rsid w:val="00EB4CC3"/>
    <w:rsid w:val="00EB52E7"/>
    <w:rsid w:val="00EB5621"/>
    <w:rsid w:val="00EB63D8"/>
    <w:rsid w:val="00EB6FF9"/>
    <w:rsid w:val="00EB7042"/>
    <w:rsid w:val="00EB71D5"/>
    <w:rsid w:val="00EB7FA8"/>
    <w:rsid w:val="00EC0520"/>
    <w:rsid w:val="00EC0632"/>
    <w:rsid w:val="00EC252C"/>
    <w:rsid w:val="00EC3290"/>
    <w:rsid w:val="00EC355E"/>
    <w:rsid w:val="00EC4533"/>
    <w:rsid w:val="00EC586C"/>
    <w:rsid w:val="00EC7C1B"/>
    <w:rsid w:val="00ED00C2"/>
    <w:rsid w:val="00ED0F37"/>
    <w:rsid w:val="00ED10E9"/>
    <w:rsid w:val="00ED17A9"/>
    <w:rsid w:val="00ED58D4"/>
    <w:rsid w:val="00ED5D30"/>
    <w:rsid w:val="00ED5D53"/>
    <w:rsid w:val="00ED6305"/>
    <w:rsid w:val="00EE139C"/>
    <w:rsid w:val="00EE1449"/>
    <w:rsid w:val="00EE21FF"/>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63F4"/>
    <w:rsid w:val="00EF6D6D"/>
    <w:rsid w:val="00EF74E7"/>
    <w:rsid w:val="00F0018C"/>
    <w:rsid w:val="00F008A4"/>
    <w:rsid w:val="00F00AA8"/>
    <w:rsid w:val="00F00AE8"/>
    <w:rsid w:val="00F024E6"/>
    <w:rsid w:val="00F0378D"/>
    <w:rsid w:val="00F03B6D"/>
    <w:rsid w:val="00F04AE3"/>
    <w:rsid w:val="00F076F4"/>
    <w:rsid w:val="00F10B16"/>
    <w:rsid w:val="00F12CA1"/>
    <w:rsid w:val="00F12DAD"/>
    <w:rsid w:val="00F136F7"/>
    <w:rsid w:val="00F1450A"/>
    <w:rsid w:val="00F15201"/>
    <w:rsid w:val="00F15345"/>
    <w:rsid w:val="00F15486"/>
    <w:rsid w:val="00F207D5"/>
    <w:rsid w:val="00F20A47"/>
    <w:rsid w:val="00F20F18"/>
    <w:rsid w:val="00F20FE7"/>
    <w:rsid w:val="00F215A3"/>
    <w:rsid w:val="00F229C4"/>
    <w:rsid w:val="00F234FC"/>
    <w:rsid w:val="00F236D4"/>
    <w:rsid w:val="00F239F2"/>
    <w:rsid w:val="00F23AF6"/>
    <w:rsid w:val="00F2401C"/>
    <w:rsid w:val="00F2536F"/>
    <w:rsid w:val="00F254D3"/>
    <w:rsid w:val="00F25C3B"/>
    <w:rsid w:val="00F25D98"/>
    <w:rsid w:val="00F261D9"/>
    <w:rsid w:val="00F300AE"/>
    <w:rsid w:val="00F300FB"/>
    <w:rsid w:val="00F30963"/>
    <w:rsid w:val="00F30AC8"/>
    <w:rsid w:val="00F31C90"/>
    <w:rsid w:val="00F328C3"/>
    <w:rsid w:val="00F340F4"/>
    <w:rsid w:val="00F34406"/>
    <w:rsid w:val="00F34408"/>
    <w:rsid w:val="00F35519"/>
    <w:rsid w:val="00F414C4"/>
    <w:rsid w:val="00F4231F"/>
    <w:rsid w:val="00F42BE7"/>
    <w:rsid w:val="00F438DD"/>
    <w:rsid w:val="00F4406F"/>
    <w:rsid w:val="00F44146"/>
    <w:rsid w:val="00F444A3"/>
    <w:rsid w:val="00F44A58"/>
    <w:rsid w:val="00F45052"/>
    <w:rsid w:val="00F45C79"/>
    <w:rsid w:val="00F45FB2"/>
    <w:rsid w:val="00F46421"/>
    <w:rsid w:val="00F466AB"/>
    <w:rsid w:val="00F474AB"/>
    <w:rsid w:val="00F475D5"/>
    <w:rsid w:val="00F476A5"/>
    <w:rsid w:val="00F47A89"/>
    <w:rsid w:val="00F50F2A"/>
    <w:rsid w:val="00F5113B"/>
    <w:rsid w:val="00F53EBD"/>
    <w:rsid w:val="00F5423E"/>
    <w:rsid w:val="00F54EA6"/>
    <w:rsid w:val="00F54F0A"/>
    <w:rsid w:val="00F550A2"/>
    <w:rsid w:val="00F563FF"/>
    <w:rsid w:val="00F56550"/>
    <w:rsid w:val="00F56E19"/>
    <w:rsid w:val="00F57005"/>
    <w:rsid w:val="00F600FF"/>
    <w:rsid w:val="00F601F4"/>
    <w:rsid w:val="00F60A08"/>
    <w:rsid w:val="00F61B0C"/>
    <w:rsid w:val="00F62D0D"/>
    <w:rsid w:val="00F63694"/>
    <w:rsid w:val="00F6384E"/>
    <w:rsid w:val="00F63C33"/>
    <w:rsid w:val="00F646A7"/>
    <w:rsid w:val="00F64CAA"/>
    <w:rsid w:val="00F64EDF"/>
    <w:rsid w:val="00F65657"/>
    <w:rsid w:val="00F6719B"/>
    <w:rsid w:val="00F67AA6"/>
    <w:rsid w:val="00F67C0F"/>
    <w:rsid w:val="00F7148A"/>
    <w:rsid w:val="00F717A0"/>
    <w:rsid w:val="00F72697"/>
    <w:rsid w:val="00F73880"/>
    <w:rsid w:val="00F73CDD"/>
    <w:rsid w:val="00F73D02"/>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4699"/>
    <w:rsid w:val="00F84A2D"/>
    <w:rsid w:val="00F84C75"/>
    <w:rsid w:val="00F856C1"/>
    <w:rsid w:val="00F858AF"/>
    <w:rsid w:val="00F86253"/>
    <w:rsid w:val="00F868E5"/>
    <w:rsid w:val="00F9063E"/>
    <w:rsid w:val="00F90AD2"/>
    <w:rsid w:val="00F91E87"/>
    <w:rsid w:val="00F922C3"/>
    <w:rsid w:val="00F925F5"/>
    <w:rsid w:val="00F92918"/>
    <w:rsid w:val="00F930E2"/>
    <w:rsid w:val="00F942F0"/>
    <w:rsid w:val="00F9512C"/>
    <w:rsid w:val="00F963F3"/>
    <w:rsid w:val="00F96A52"/>
    <w:rsid w:val="00F96B99"/>
    <w:rsid w:val="00F97194"/>
    <w:rsid w:val="00FA029D"/>
    <w:rsid w:val="00FA1699"/>
    <w:rsid w:val="00FA1FA1"/>
    <w:rsid w:val="00FA2354"/>
    <w:rsid w:val="00FA24AC"/>
    <w:rsid w:val="00FA2A33"/>
    <w:rsid w:val="00FA3476"/>
    <w:rsid w:val="00FA4654"/>
    <w:rsid w:val="00FA50A8"/>
    <w:rsid w:val="00FA5242"/>
    <w:rsid w:val="00FA528F"/>
    <w:rsid w:val="00FA62B3"/>
    <w:rsid w:val="00FA65A1"/>
    <w:rsid w:val="00FA69E5"/>
    <w:rsid w:val="00FA7300"/>
    <w:rsid w:val="00FA7DC8"/>
    <w:rsid w:val="00FB075F"/>
    <w:rsid w:val="00FB0BAB"/>
    <w:rsid w:val="00FB0EC4"/>
    <w:rsid w:val="00FB11EF"/>
    <w:rsid w:val="00FB1BB8"/>
    <w:rsid w:val="00FB2853"/>
    <w:rsid w:val="00FB3C43"/>
    <w:rsid w:val="00FB3D40"/>
    <w:rsid w:val="00FB3FF4"/>
    <w:rsid w:val="00FB43B1"/>
    <w:rsid w:val="00FB4E84"/>
    <w:rsid w:val="00FB4EEE"/>
    <w:rsid w:val="00FB55C6"/>
    <w:rsid w:val="00FB575F"/>
    <w:rsid w:val="00FB7F73"/>
    <w:rsid w:val="00FC09B6"/>
    <w:rsid w:val="00FC0E8D"/>
    <w:rsid w:val="00FC1A3F"/>
    <w:rsid w:val="00FC283B"/>
    <w:rsid w:val="00FC29D1"/>
    <w:rsid w:val="00FC3B17"/>
    <w:rsid w:val="00FC46CF"/>
    <w:rsid w:val="00FC4959"/>
    <w:rsid w:val="00FC4E0F"/>
    <w:rsid w:val="00FC4EA1"/>
    <w:rsid w:val="00FC4F55"/>
    <w:rsid w:val="00FC5B5C"/>
    <w:rsid w:val="00FC5CDB"/>
    <w:rsid w:val="00FC6C71"/>
    <w:rsid w:val="00FC7619"/>
    <w:rsid w:val="00FC7ABA"/>
    <w:rsid w:val="00FD09D6"/>
    <w:rsid w:val="00FD1E36"/>
    <w:rsid w:val="00FD2A85"/>
    <w:rsid w:val="00FD2EF1"/>
    <w:rsid w:val="00FD41F9"/>
    <w:rsid w:val="00FD46A2"/>
    <w:rsid w:val="00FD739F"/>
    <w:rsid w:val="00FE174A"/>
    <w:rsid w:val="00FE197B"/>
    <w:rsid w:val="00FE3397"/>
    <w:rsid w:val="00FE4872"/>
    <w:rsid w:val="00FE49B8"/>
    <w:rsid w:val="00FE49D1"/>
    <w:rsid w:val="00FE536E"/>
    <w:rsid w:val="00FE55FE"/>
    <w:rsid w:val="00FE653B"/>
    <w:rsid w:val="00FE6FA6"/>
    <w:rsid w:val="00FE7A7B"/>
    <w:rsid w:val="00FE7D17"/>
    <w:rsid w:val="00FE7D91"/>
    <w:rsid w:val="00FF04BA"/>
    <w:rsid w:val="00FF1068"/>
    <w:rsid w:val="00FF11A3"/>
    <w:rsid w:val="00FF16B5"/>
    <w:rsid w:val="00FF2707"/>
    <w:rsid w:val="00FF2943"/>
    <w:rsid w:val="00FF3828"/>
    <w:rsid w:val="00FF3A7C"/>
    <w:rsid w:val="00FF3F40"/>
    <w:rsid w:val="00FF42BC"/>
    <w:rsid w:val="00FF4F56"/>
    <w:rsid w:val="00FF5248"/>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664BE3AB-59E8-4905-A07E-BF4ADB8CB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72291"/>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ind w:left="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uiPriority w:val="99"/>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3"/>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e">
    <w:name w:val="Placeholder Text"/>
    <w:basedOn w:val="a3"/>
    <w:uiPriority w:val="99"/>
    <w:semiHidden/>
    <w:rsid w:val="006C6BA4"/>
    <w:rPr>
      <w:color w:val="808080"/>
    </w:rPr>
  </w:style>
  <w:style w:type="table" w:customStyle="1" w:styleId="14">
    <w:name w:val="网格型1"/>
    <w:basedOn w:val="a4"/>
    <w:next w:val="af4"/>
    <w:uiPriority w:val="39"/>
    <w:rsid w:val="00A23F6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1036347876">
          <w:marLeft w:val="1800"/>
          <w:marRight w:val="0"/>
          <w:marTop w:val="86"/>
          <w:marBottom w:val="0"/>
          <w:divBdr>
            <w:top w:val="none" w:sz="0" w:space="0" w:color="auto"/>
            <w:left w:val="none" w:sz="0" w:space="0" w:color="auto"/>
            <w:bottom w:val="none" w:sz="0" w:space="0" w:color="auto"/>
            <w:right w:val="none" w:sz="0" w:space="0" w:color="auto"/>
          </w:divBdr>
        </w:div>
        <w:div w:id="271715242">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1362048901">
          <w:marLeft w:val="360"/>
          <w:marRight w:val="0"/>
          <w:marTop w:val="200"/>
          <w:marBottom w:val="0"/>
          <w:divBdr>
            <w:top w:val="none" w:sz="0" w:space="0" w:color="auto"/>
            <w:left w:val="none" w:sz="0" w:space="0" w:color="auto"/>
            <w:bottom w:val="none" w:sz="0" w:space="0" w:color="auto"/>
            <w:right w:val="none" w:sz="0" w:space="0" w:color="auto"/>
          </w:divBdr>
        </w:div>
        <w:div w:id="5642171">
          <w:marLeft w:val="1080"/>
          <w:marRight w:val="0"/>
          <w:marTop w:val="1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746342443">
          <w:marLeft w:val="547"/>
          <w:marRight w:val="0"/>
          <w:marTop w:val="115"/>
          <w:marBottom w:val="0"/>
          <w:divBdr>
            <w:top w:val="none" w:sz="0" w:space="0" w:color="auto"/>
            <w:left w:val="none" w:sz="0" w:space="0" w:color="auto"/>
            <w:bottom w:val="none" w:sz="0" w:space="0" w:color="auto"/>
            <w:right w:val="none" w:sz="0" w:space="0" w:color="auto"/>
          </w:divBdr>
        </w:div>
        <w:div w:id="52390276">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 w:id="441653875">
          <w:marLeft w:val="360"/>
          <w:marRight w:val="0"/>
          <w:marTop w:val="2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1367876962">
          <w:marLeft w:val="547"/>
          <w:marRight w:val="0"/>
          <w:marTop w:val="115"/>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406001914">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417285585">
          <w:marLeft w:val="547"/>
          <w:marRight w:val="0"/>
          <w:marTop w:val="115"/>
          <w:marBottom w:val="0"/>
          <w:divBdr>
            <w:top w:val="none" w:sz="0" w:space="0" w:color="auto"/>
            <w:left w:val="none" w:sz="0" w:space="0" w:color="auto"/>
            <w:bottom w:val="none" w:sz="0" w:space="0" w:color="auto"/>
            <w:right w:val="none" w:sz="0" w:space="0" w:color="auto"/>
          </w:divBdr>
        </w:div>
        <w:div w:id="308831082">
          <w:marLeft w:val="1166"/>
          <w:marRight w:val="0"/>
          <w:marTop w:val="96"/>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2002079514">
          <w:marLeft w:val="547"/>
          <w:marRight w:val="0"/>
          <w:marTop w:val="115"/>
          <w:marBottom w:val="0"/>
          <w:divBdr>
            <w:top w:val="none" w:sz="0" w:space="0" w:color="auto"/>
            <w:left w:val="none" w:sz="0" w:space="0" w:color="auto"/>
            <w:bottom w:val="none" w:sz="0" w:space="0" w:color="auto"/>
            <w:right w:val="none" w:sz="0" w:space="0" w:color="auto"/>
          </w:divBdr>
        </w:div>
        <w:div w:id="1866092050">
          <w:marLeft w:val="1166"/>
          <w:marRight w:val="0"/>
          <w:marTop w:val="96"/>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1769038999">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213008743">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1436824456">
          <w:marLeft w:val="360"/>
          <w:marRight w:val="0"/>
          <w:marTop w:val="2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871646368">
          <w:marLeft w:val="1080"/>
          <w:marRight w:val="0"/>
          <w:marTop w:val="1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907569574">
          <w:marLeft w:val="547"/>
          <w:marRight w:val="0"/>
          <w:marTop w:val="115"/>
          <w:marBottom w:val="0"/>
          <w:divBdr>
            <w:top w:val="none" w:sz="0" w:space="0" w:color="auto"/>
            <w:left w:val="none" w:sz="0" w:space="0" w:color="auto"/>
            <w:bottom w:val="none" w:sz="0" w:space="0" w:color="auto"/>
            <w:right w:val="none" w:sz="0" w:space="0" w:color="auto"/>
          </w:divBdr>
        </w:div>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1728646228">
          <w:marLeft w:val="547"/>
          <w:marRight w:val="0"/>
          <w:marTop w:val="115"/>
          <w:marBottom w:val="0"/>
          <w:divBdr>
            <w:top w:val="none" w:sz="0" w:space="0" w:color="auto"/>
            <w:left w:val="none" w:sz="0" w:space="0" w:color="auto"/>
            <w:bottom w:val="none" w:sz="0" w:space="0" w:color="auto"/>
            <w:right w:val="none" w:sz="0" w:space="0" w:color="auto"/>
          </w:divBdr>
        </w:div>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601377606">
          <w:marLeft w:val="1166"/>
          <w:marRight w:val="0"/>
          <w:marTop w:val="7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7280411">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293409366">
          <w:marLeft w:val="1800"/>
          <w:marRight w:val="0"/>
          <w:marTop w:val="86"/>
          <w:marBottom w:val="0"/>
          <w:divBdr>
            <w:top w:val="none" w:sz="0" w:space="0" w:color="auto"/>
            <w:left w:val="none" w:sz="0" w:space="0" w:color="auto"/>
            <w:bottom w:val="none" w:sz="0" w:space="0" w:color="auto"/>
            <w:right w:val="none" w:sz="0" w:space="0" w:color="auto"/>
          </w:divBdr>
        </w:div>
        <w:div w:id="66150542">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1045183623">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444769074">
          <w:marLeft w:val="547"/>
          <w:marRight w:val="0"/>
          <w:marTop w:val="115"/>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 w:id="388573782">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905187146">
          <w:marLeft w:val="360"/>
          <w:marRight w:val="0"/>
          <w:marTop w:val="2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 w:id="44372878">
          <w:marLeft w:val="360"/>
          <w:marRight w:val="0"/>
          <w:marTop w:val="2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286745100">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44566007">
          <w:marLeft w:val="252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1539390787">
          <w:marLeft w:val="547"/>
          <w:marRight w:val="0"/>
          <w:marTop w:val="86"/>
          <w:marBottom w:val="0"/>
          <w:divBdr>
            <w:top w:val="none" w:sz="0" w:space="0" w:color="auto"/>
            <w:left w:val="none" w:sz="0" w:space="0" w:color="auto"/>
            <w:bottom w:val="none" w:sz="0" w:space="0" w:color="auto"/>
            <w:right w:val="none" w:sz="0" w:space="0" w:color="auto"/>
          </w:divBdr>
        </w:div>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60782375">
          <w:marLeft w:val="547"/>
          <w:marRight w:val="0"/>
          <w:marTop w:val="115"/>
          <w:marBottom w:val="0"/>
          <w:divBdr>
            <w:top w:val="none" w:sz="0" w:space="0" w:color="auto"/>
            <w:left w:val="none" w:sz="0" w:space="0" w:color="auto"/>
            <w:bottom w:val="none" w:sz="0" w:space="0" w:color="auto"/>
            <w:right w:val="none" w:sz="0" w:space="0" w:color="auto"/>
          </w:divBdr>
        </w:div>
        <w:div w:id="319384516">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1718779034">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67385383">
          <w:marLeft w:val="1080"/>
          <w:marRight w:val="0"/>
          <w:marTop w:val="1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1517648319">
          <w:marLeft w:val="547"/>
          <w:marRight w:val="0"/>
          <w:marTop w:val="115"/>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83498077">
          <w:marLeft w:val="547"/>
          <w:marRight w:val="0"/>
          <w:marTop w:val="115"/>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324773729">
          <w:marLeft w:val="547"/>
          <w:marRight w:val="0"/>
          <w:marTop w:val="115"/>
          <w:marBottom w:val="0"/>
          <w:divBdr>
            <w:top w:val="none" w:sz="0" w:space="0" w:color="auto"/>
            <w:left w:val="none" w:sz="0" w:space="0" w:color="auto"/>
            <w:bottom w:val="none" w:sz="0" w:space="0" w:color="auto"/>
            <w:right w:val="none" w:sz="0" w:space="0" w:color="auto"/>
          </w:divBdr>
        </w:div>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2079091490">
          <w:marLeft w:val="360"/>
          <w:marRight w:val="0"/>
          <w:marTop w:val="2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1663729034">
          <w:marLeft w:val="547"/>
          <w:marRight w:val="0"/>
          <w:marTop w:val="115"/>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455173664">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69CE2-B15E-48A0-8DC9-2C0E83EEC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468</Words>
  <Characters>2669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6</cp:revision>
  <cp:lastPrinted>2009-04-22T01:01:00Z</cp:lastPrinted>
  <dcterms:created xsi:type="dcterms:W3CDTF">2022-04-21T12:59:00Z</dcterms:created>
  <dcterms:modified xsi:type="dcterms:W3CDTF">2022-04-25T20:44:00Z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(3)GLkDQmg7ReqTtPZjSqER/a9LLqrdDF1j2tDIcRT2PkyOotOY37vCgoZ3bOKJUHYosDEfA9Bb
Wnfoz1AC91/866pwJzoFAbSIWm66afDkCwU4K5xd60Q8kin1OKyOSxbTaRJYU/jYz10k+yi+
PJhMZUFAPUuxYvrTCd5Eh04KFU/ANglsZLVxubeXzU2mjdPxRJ2+mS3OC+WxzKIstCIslGOh
nITvvQfA4jDXe/V+yu</vt:lpwstr>
  </property>
  <property fmtid="{D5CDD505-2E9C-101B-9397-08002B2CF9AE}" pid="17" name="_2015_ms_pID_725343_00">
    <vt:lpwstr>_2015_ms_pID_725343</vt:lpwstr>
  </property>
  <property fmtid="{D5CDD505-2E9C-101B-9397-08002B2CF9AE}" pid="18" name="_2015_ms_pID_7253431">
    <vt:lpwstr>NupuOZ5f5J/vBn9if0RAp66vjYlkLIAokjVDvRR+iinOrN31Wa6vtj
X9BgXCd/BekxbBUGFjoEA2PPmC/L83bvYUR30PCajYMSQGRzE2tJmkaHGuvBowPEWNX45gPT
BNLgScjCDcZgcYjAlZNjNgRSCPDA4ZgxQ00qJC8U7T5S1QYWcpEWPnrgdt6K6jsHEmPeykkI
FSCHrcbpGWt5NHyvUM8EpXc0nGZLMpp0orAR</vt:lpwstr>
  </property>
  <property fmtid="{D5CDD505-2E9C-101B-9397-08002B2CF9AE}" pid="19" name="_2015_ms_pID_7253431_00">
    <vt:lpwstr>_2015_ms_pID_7253431</vt:lpwstr>
  </property>
  <property fmtid="{D5CDD505-2E9C-101B-9397-08002B2CF9AE}" pid="20" name="_2015_ms_pID_7253432">
    <vt:lpwstr>gvVXcUkavmdr5FteBcZMdXncP8BiejvbHETf
TJW2mFDfHDk7JxMxiXVKqQEXMLgxX1EfwYqYvY0/kfIapzbnDKI=</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1650612742</vt:lpwstr>
  </property>
</Properties>
</file>